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E6E72" w:rsidRPr="0039206A" w:rsidRDefault="00241CBC">
      <w:pPr>
        <w:rPr>
          <w:b/>
          <w:sz w:val="28"/>
          <w:szCs w:val="28"/>
        </w:rPr>
      </w:pPr>
      <w:r w:rsidRPr="0039206A">
        <w:rPr>
          <w:b/>
          <w:sz w:val="28"/>
          <w:szCs w:val="28"/>
        </w:rPr>
        <w:t>Consideraciones</w:t>
      </w:r>
      <w:r w:rsidR="0039206A" w:rsidRPr="0039206A">
        <w:rPr>
          <w:b/>
          <w:sz w:val="28"/>
          <w:szCs w:val="28"/>
        </w:rPr>
        <w:t xml:space="preserve"> </w:t>
      </w:r>
      <w:r w:rsidR="0039206A">
        <w:rPr>
          <w:b/>
          <w:sz w:val="28"/>
          <w:szCs w:val="28"/>
        </w:rPr>
        <w:t xml:space="preserve">generales </w:t>
      </w:r>
      <w:r w:rsidR="0039206A" w:rsidRPr="0039206A">
        <w:rPr>
          <w:b/>
          <w:sz w:val="28"/>
          <w:szCs w:val="28"/>
        </w:rPr>
        <w:t>para la realización de hormigón armado visto.</w:t>
      </w:r>
    </w:p>
    <w:p w:rsidR="001E5E2C" w:rsidRPr="00732BB3" w:rsidRDefault="001E5E2C">
      <w:pPr>
        <w:rPr>
          <w:b/>
          <w:sz w:val="20"/>
          <w:szCs w:val="20"/>
        </w:rPr>
      </w:pPr>
    </w:p>
    <w:p w:rsidR="00241CBC" w:rsidRPr="00732BB3" w:rsidRDefault="00241CBC" w:rsidP="00732BB3">
      <w:pPr>
        <w:pBdr>
          <w:bottom w:val="single" w:sz="4" w:space="1" w:color="auto"/>
        </w:pBdr>
        <w:rPr>
          <w:b/>
          <w:sz w:val="20"/>
          <w:szCs w:val="20"/>
        </w:rPr>
      </w:pPr>
      <w:r w:rsidRPr="00732BB3">
        <w:rPr>
          <w:b/>
          <w:sz w:val="20"/>
          <w:szCs w:val="20"/>
        </w:rPr>
        <w:t>Encofrado</w:t>
      </w:r>
    </w:p>
    <w:p w:rsidR="001A7268" w:rsidRPr="001A7268" w:rsidRDefault="00241CBC" w:rsidP="001A7268">
      <w:pPr>
        <w:rPr>
          <w:b/>
          <w:sz w:val="20"/>
          <w:szCs w:val="20"/>
        </w:rPr>
      </w:pPr>
      <w:r w:rsidRPr="00732BB3">
        <w:rPr>
          <w:b/>
          <w:sz w:val="20"/>
          <w:szCs w:val="20"/>
        </w:rPr>
        <w:tab/>
      </w:r>
      <w:r w:rsidR="00702308" w:rsidRPr="00732BB3">
        <w:rPr>
          <w:b/>
          <w:sz w:val="20"/>
          <w:szCs w:val="20"/>
        </w:rPr>
        <w:t>Resistencia</w:t>
      </w:r>
    </w:p>
    <w:p w:rsidR="009F728D" w:rsidRPr="00732BB3" w:rsidRDefault="00702308" w:rsidP="00072582">
      <w:pPr>
        <w:spacing w:line="240" w:lineRule="auto"/>
        <w:rPr>
          <w:sz w:val="20"/>
          <w:szCs w:val="20"/>
        </w:rPr>
      </w:pPr>
      <w:r w:rsidRPr="00732BB3">
        <w:rPr>
          <w:sz w:val="20"/>
          <w:szCs w:val="20"/>
        </w:rPr>
        <w:t>Las superficies de lo</w:t>
      </w:r>
      <w:r w:rsidR="009F728D" w:rsidRPr="00732BB3">
        <w:rPr>
          <w:sz w:val="20"/>
          <w:szCs w:val="20"/>
        </w:rPr>
        <w:t>s encofrados</w:t>
      </w:r>
      <w:r w:rsidRPr="00732BB3">
        <w:rPr>
          <w:sz w:val="20"/>
          <w:szCs w:val="20"/>
        </w:rPr>
        <w:t>,</w:t>
      </w:r>
      <w:r w:rsidR="009F728D" w:rsidRPr="00732BB3">
        <w:rPr>
          <w:sz w:val="20"/>
          <w:szCs w:val="20"/>
        </w:rPr>
        <w:t xml:space="preserve"> </w:t>
      </w:r>
      <w:r w:rsidRPr="00732BB3">
        <w:rPr>
          <w:sz w:val="20"/>
          <w:szCs w:val="20"/>
        </w:rPr>
        <w:t xml:space="preserve">los atirantamientos, </w:t>
      </w:r>
      <w:proofErr w:type="spellStart"/>
      <w:r w:rsidRPr="00732BB3">
        <w:rPr>
          <w:sz w:val="20"/>
          <w:szCs w:val="20"/>
        </w:rPr>
        <w:t>rigidizaciones</w:t>
      </w:r>
      <w:proofErr w:type="spellEnd"/>
      <w:r w:rsidRPr="00732BB3">
        <w:rPr>
          <w:sz w:val="20"/>
          <w:szCs w:val="20"/>
        </w:rPr>
        <w:t xml:space="preserve"> y </w:t>
      </w:r>
      <w:r w:rsidR="009F728D" w:rsidRPr="00732BB3">
        <w:rPr>
          <w:sz w:val="20"/>
          <w:szCs w:val="20"/>
        </w:rPr>
        <w:t>apuntalamientos estarán calculados para resistir sin deformación alguna, la presión de un fluido de 2500kg/m3 y además los golpes a que se le</w:t>
      </w:r>
      <w:r w:rsidR="00751D25">
        <w:rPr>
          <w:sz w:val="20"/>
          <w:szCs w:val="20"/>
        </w:rPr>
        <w:t>s</w:t>
      </w:r>
      <w:r w:rsidR="009F728D" w:rsidRPr="00732BB3">
        <w:rPr>
          <w:sz w:val="20"/>
          <w:szCs w:val="20"/>
        </w:rPr>
        <w:t xml:space="preserve"> somete durante el llenado o las presiones desarrolladas en los elementos vibrados.</w:t>
      </w:r>
      <w:r w:rsidRPr="00732BB3">
        <w:rPr>
          <w:sz w:val="20"/>
          <w:szCs w:val="20"/>
        </w:rPr>
        <w:t xml:space="preserve"> Las dimensiones y separaciones de los diferentes elementos </w:t>
      </w:r>
      <w:proofErr w:type="gramStart"/>
      <w:r w:rsidRPr="00732BB3">
        <w:rPr>
          <w:sz w:val="20"/>
          <w:szCs w:val="20"/>
        </w:rPr>
        <w:t>dependerá</w:t>
      </w:r>
      <w:proofErr w:type="gramEnd"/>
      <w:r w:rsidRPr="00732BB3">
        <w:rPr>
          <w:sz w:val="20"/>
          <w:szCs w:val="20"/>
        </w:rPr>
        <w:t xml:space="preserve"> del sistema de encofrado a emplear debiendo asegurar la estabilidad dimensional y posición de la pieza una vez llena.</w:t>
      </w:r>
    </w:p>
    <w:p w:rsidR="009F728D" w:rsidRDefault="009F728D" w:rsidP="00072582">
      <w:pPr>
        <w:spacing w:line="240" w:lineRule="auto"/>
        <w:rPr>
          <w:sz w:val="20"/>
          <w:szCs w:val="20"/>
        </w:rPr>
      </w:pPr>
      <w:r w:rsidRPr="00732BB3">
        <w:rPr>
          <w:sz w:val="20"/>
          <w:szCs w:val="20"/>
        </w:rPr>
        <w:t>Una</w:t>
      </w:r>
      <w:r w:rsidR="00242742" w:rsidRPr="00732BB3">
        <w:rPr>
          <w:sz w:val="20"/>
          <w:szCs w:val="20"/>
        </w:rPr>
        <w:t xml:space="preserve"> vez terminados los encofrados y previo a la disposición de las armaduras, </w:t>
      </w:r>
      <w:r w:rsidRPr="00732BB3">
        <w:rPr>
          <w:sz w:val="20"/>
          <w:szCs w:val="20"/>
        </w:rPr>
        <w:t xml:space="preserve">el Contratista solicitará la aprobación de los mismos a la </w:t>
      </w:r>
      <w:r w:rsidR="00242742" w:rsidRPr="00732BB3">
        <w:rPr>
          <w:sz w:val="20"/>
          <w:szCs w:val="20"/>
        </w:rPr>
        <w:t>Supervisión</w:t>
      </w:r>
      <w:r w:rsidRPr="00732BB3">
        <w:rPr>
          <w:sz w:val="20"/>
          <w:szCs w:val="20"/>
        </w:rPr>
        <w:t xml:space="preserve"> con la suficiente anticipación, debiéndose presentar completamente terminados, apuntalados, </w:t>
      </w:r>
      <w:proofErr w:type="spellStart"/>
      <w:r w:rsidRPr="00732BB3">
        <w:rPr>
          <w:sz w:val="20"/>
          <w:szCs w:val="20"/>
        </w:rPr>
        <w:t>contraventados</w:t>
      </w:r>
      <w:proofErr w:type="spellEnd"/>
      <w:r w:rsidRPr="00732BB3">
        <w:rPr>
          <w:sz w:val="20"/>
          <w:szCs w:val="20"/>
        </w:rPr>
        <w:t xml:space="preserve">, limpios de materias extrañas y bien mojados, si son de madera, en forma que hayan podido ser previstos los efectos producidos por las dilataciones y contracciones de la madera. Hecha la inspección por la </w:t>
      </w:r>
      <w:r w:rsidR="00242742" w:rsidRPr="00732BB3">
        <w:rPr>
          <w:sz w:val="20"/>
          <w:szCs w:val="20"/>
        </w:rPr>
        <w:t>Supervisión</w:t>
      </w:r>
      <w:r w:rsidRPr="00732BB3">
        <w:rPr>
          <w:sz w:val="20"/>
          <w:szCs w:val="20"/>
        </w:rPr>
        <w:t>, ésta autorizará la habilitación de los moldes a los efectos de la prosecución de los trabajos.</w:t>
      </w:r>
    </w:p>
    <w:p w:rsidR="00C6216D" w:rsidRPr="00732BB3" w:rsidRDefault="00C6216D" w:rsidP="00072582">
      <w:pPr>
        <w:spacing w:line="240" w:lineRule="auto"/>
        <w:rPr>
          <w:sz w:val="20"/>
          <w:szCs w:val="20"/>
        </w:rPr>
      </w:pPr>
      <w:r>
        <w:rPr>
          <w:sz w:val="20"/>
          <w:szCs w:val="20"/>
        </w:rPr>
        <w:t xml:space="preserve">Las ataduras de encofrados </w:t>
      </w:r>
      <w:r w:rsidR="00751D25">
        <w:rPr>
          <w:sz w:val="20"/>
          <w:szCs w:val="20"/>
        </w:rPr>
        <w:t xml:space="preserve">que permanezcan en el interior de la pieza luego de hormigonada, </w:t>
      </w:r>
      <w:r>
        <w:rPr>
          <w:sz w:val="20"/>
          <w:szCs w:val="20"/>
        </w:rPr>
        <w:t>deberán colocarse dentro de vainas plásticas las cuales se distribuirán de forma regular y prestando atención a su ubicación.</w:t>
      </w:r>
    </w:p>
    <w:p w:rsidR="00732BB3" w:rsidRPr="00732BB3" w:rsidRDefault="00732BB3" w:rsidP="00732BB3">
      <w:pPr>
        <w:rPr>
          <w:b/>
          <w:sz w:val="20"/>
          <w:szCs w:val="20"/>
        </w:rPr>
      </w:pPr>
      <w:r w:rsidRPr="00732BB3">
        <w:rPr>
          <w:sz w:val="20"/>
          <w:szCs w:val="20"/>
        </w:rPr>
        <w:tab/>
      </w:r>
      <w:r w:rsidRPr="00732BB3">
        <w:rPr>
          <w:b/>
          <w:sz w:val="20"/>
          <w:szCs w:val="20"/>
        </w:rPr>
        <w:t>Despiezo</w:t>
      </w:r>
    </w:p>
    <w:p w:rsidR="00732BB3" w:rsidRPr="00732BB3" w:rsidRDefault="00732BB3" w:rsidP="00072582">
      <w:pPr>
        <w:spacing w:line="240" w:lineRule="auto"/>
        <w:rPr>
          <w:sz w:val="20"/>
          <w:szCs w:val="20"/>
        </w:rPr>
      </w:pPr>
      <w:r w:rsidRPr="00732BB3">
        <w:rPr>
          <w:sz w:val="20"/>
          <w:szCs w:val="20"/>
        </w:rPr>
        <w:t>La posición de las diferentes piezas que componen el encofrado dependerá en gran medida del sistema a emplear y las piezas a ejecutar. Ya que en el hormigón visto estas juntas</w:t>
      </w:r>
      <w:r w:rsidR="00751D25">
        <w:rPr>
          <w:sz w:val="20"/>
          <w:szCs w:val="20"/>
        </w:rPr>
        <w:t>,</w:t>
      </w:r>
      <w:r w:rsidRPr="00732BB3">
        <w:rPr>
          <w:sz w:val="20"/>
          <w:szCs w:val="20"/>
        </w:rPr>
        <w:t xml:space="preserve"> por más prolijas que sean</w:t>
      </w:r>
      <w:r w:rsidR="00751D25">
        <w:rPr>
          <w:sz w:val="20"/>
          <w:szCs w:val="20"/>
        </w:rPr>
        <w:t>,</w:t>
      </w:r>
      <w:r w:rsidRPr="00732BB3">
        <w:rPr>
          <w:sz w:val="20"/>
          <w:szCs w:val="20"/>
        </w:rPr>
        <w:t xml:space="preserve"> quedarán vistas, es de suma importancia el diseño que se le dé a las mismas.</w:t>
      </w:r>
    </w:p>
    <w:p w:rsidR="00732BB3" w:rsidRPr="00732BB3" w:rsidRDefault="00732BB3" w:rsidP="00072582">
      <w:pPr>
        <w:spacing w:line="240" w:lineRule="auto"/>
        <w:rPr>
          <w:sz w:val="20"/>
          <w:szCs w:val="20"/>
        </w:rPr>
      </w:pPr>
      <w:r w:rsidRPr="00732BB3">
        <w:rPr>
          <w:sz w:val="20"/>
          <w:szCs w:val="20"/>
        </w:rPr>
        <w:t>El contratista deberá informar a los arquitectos proyectistas el sistema de encofrados a utilizar a los efectos de que los mismos elaboren las directrices generales para su utilización.</w:t>
      </w:r>
    </w:p>
    <w:p w:rsidR="00732BB3" w:rsidRPr="00732BB3" w:rsidRDefault="00732BB3" w:rsidP="00072582">
      <w:pPr>
        <w:spacing w:line="240" w:lineRule="auto"/>
        <w:rPr>
          <w:sz w:val="20"/>
          <w:szCs w:val="20"/>
        </w:rPr>
      </w:pPr>
      <w:r w:rsidRPr="00732001">
        <w:rPr>
          <w:sz w:val="20"/>
          <w:szCs w:val="20"/>
        </w:rPr>
        <w:t>Con éstas</w:t>
      </w:r>
      <w:r w:rsidR="00072582" w:rsidRPr="00732001">
        <w:rPr>
          <w:sz w:val="20"/>
          <w:szCs w:val="20"/>
        </w:rPr>
        <w:t>,</w:t>
      </w:r>
      <w:r w:rsidRPr="00732001">
        <w:rPr>
          <w:sz w:val="20"/>
          <w:szCs w:val="20"/>
        </w:rPr>
        <w:t xml:space="preserve"> la empresa realizará el diseño de encofrados de las diferentes piezas el que deberá presentar a la Supervisión para su aprobación.</w:t>
      </w:r>
    </w:p>
    <w:p w:rsidR="00732BB3" w:rsidRPr="00732BB3" w:rsidRDefault="00732BB3" w:rsidP="00732BB3">
      <w:pPr>
        <w:ind w:firstLine="708"/>
        <w:jc w:val="both"/>
        <w:rPr>
          <w:b/>
          <w:sz w:val="20"/>
          <w:szCs w:val="20"/>
        </w:rPr>
      </w:pPr>
      <w:r w:rsidRPr="00732BB3">
        <w:rPr>
          <w:b/>
          <w:sz w:val="20"/>
          <w:szCs w:val="20"/>
        </w:rPr>
        <w:t>Elementos complementarios</w:t>
      </w:r>
    </w:p>
    <w:p w:rsidR="00732BB3" w:rsidRDefault="00732BB3" w:rsidP="00072582">
      <w:pPr>
        <w:rPr>
          <w:sz w:val="20"/>
          <w:szCs w:val="20"/>
        </w:rPr>
      </w:pPr>
      <w:r w:rsidRPr="00732BB3">
        <w:rPr>
          <w:sz w:val="20"/>
          <w:szCs w:val="20"/>
        </w:rPr>
        <w:t xml:space="preserve">Al momento de ejecutar los encofrados se deberá prestar especial atención a la colocación, si corresponde según proyecto, de elementos como goterones, cantoneras, platinas, pases, </w:t>
      </w:r>
      <w:r w:rsidR="00751D25">
        <w:rPr>
          <w:sz w:val="20"/>
          <w:szCs w:val="20"/>
        </w:rPr>
        <w:t xml:space="preserve">registros, </w:t>
      </w:r>
      <w:r w:rsidRPr="00732BB3">
        <w:rPr>
          <w:sz w:val="20"/>
          <w:szCs w:val="20"/>
        </w:rPr>
        <w:t>etc.</w:t>
      </w:r>
    </w:p>
    <w:p w:rsidR="00303FBF" w:rsidRDefault="00303FBF" w:rsidP="00732BB3">
      <w:pPr>
        <w:pBdr>
          <w:bottom w:val="single" w:sz="4" w:space="1" w:color="auto"/>
        </w:pBdr>
        <w:rPr>
          <w:b/>
          <w:sz w:val="20"/>
          <w:szCs w:val="20"/>
        </w:rPr>
      </w:pPr>
    </w:p>
    <w:p w:rsidR="00241CBC" w:rsidRPr="00732BB3" w:rsidRDefault="001E5E2C" w:rsidP="00732BB3">
      <w:pPr>
        <w:pBdr>
          <w:bottom w:val="single" w:sz="4" w:space="1" w:color="auto"/>
        </w:pBdr>
        <w:rPr>
          <w:b/>
          <w:sz w:val="20"/>
          <w:szCs w:val="20"/>
        </w:rPr>
      </w:pPr>
      <w:r w:rsidRPr="00732BB3">
        <w:rPr>
          <w:b/>
          <w:sz w:val="20"/>
          <w:szCs w:val="20"/>
        </w:rPr>
        <w:t>Armaduras</w:t>
      </w:r>
    </w:p>
    <w:p w:rsidR="00241CBC" w:rsidRPr="00732BB3" w:rsidRDefault="00241CBC">
      <w:pPr>
        <w:rPr>
          <w:b/>
          <w:sz w:val="20"/>
          <w:szCs w:val="20"/>
        </w:rPr>
      </w:pPr>
      <w:r w:rsidRPr="00732BB3">
        <w:rPr>
          <w:b/>
          <w:sz w:val="20"/>
          <w:szCs w:val="20"/>
        </w:rPr>
        <w:tab/>
        <w:t>Separadores</w:t>
      </w:r>
    </w:p>
    <w:p w:rsidR="00DE6BFD" w:rsidRPr="00732BB3" w:rsidRDefault="00DE6BFD" w:rsidP="00072582">
      <w:pPr>
        <w:spacing w:line="240" w:lineRule="auto"/>
        <w:rPr>
          <w:sz w:val="20"/>
          <w:szCs w:val="20"/>
        </w:rPr>
      </w:pPr>
      <w:r w:rsidRPr="00732BB3">
        <w:rPr>
          <w:sz w:val="20"/>
          <w:szCs w:val="20"/>
        </w:rPr>
        <w:t xml:space="preserve">Para garantizar el mantenimiento de la separación de </w:t>
      </w:r>
      <w:r w:rsidR="00751D25">
        <w:rPr>
          <w:sz w:val="20"/>
          <w:szCs w:val="20"/>
        </w:rPr>
        <w:t>las armaduras longitudinales</w:t>
      </w:r>
      <w:r w:rsidRPr="00732BB3">
        <w:rPr>
          <w:sz w:val="20"/>
          <w:szCs w:val="20"/>
        </w:rPr>
        <w:t xml:space="preserve"> en </w:t>
      </w:r>
      <w:r w:rsidR="00751D25">
        <w:rPr>
          <w:sz w:val="20"/>
          <w:szCs w:val="20"/>
        </w:rPr>
        <w:t xml:space="preserve">el </w:t>
      </w:r>
      <w:r w:rsidRPr="00732BB3">
        <w:rPr>
          <w:sz w:val="20"/>
          <w:szCs w:val="20"/>
        </w:rPr>
        <w:t>caso de vigas, se colocarán  separadores transversalmente, constituidos por varillas de diámetro correspondiente apartados 60 veces el diámetro de la armadura.</w:t>
      </w:r>
    </w:p>
    <w:p w:rsidR="00DE6BFD" w:rsidRPr="00732BB3" w:rsidRDefault="00DE6BFD" w:rsidP="00072582">
      <w:pPr>
        <w:spacing w:line="240" w:lineRule="auto"/>
        <w:rPr>
          <w:sz w:val="20"/>
          <w:szCs w:val="20"/>
        </w:rPr>
      </w:pPr>
      <w:r w:rsidRPr="00732BB3">
        <w:rPr>
          <w:sz w:val="20"/>
          <w:szCs w:val="20"/>
        </w:rPr>
        <w:t>A los efectos de asegurar los recubrimientos de armaduras establecidos en planos de estructura</w:t>
      </w:r>
      <w:r w:rsidR="00751D25">
        <w:rPr>
          <w:sz w:val="20"/>
          <w:szCs w:val="20"/>
        </w:rPr>
        <w:t>,</w:t>
      </w:r>
      <w:r w:rsidRPr="00732BB3">
        <w:rPr>
          <w:sz w:val="20"/>
          <w:szCs w:val="20"/>
        </w:rPr>
        <w:t xml:space="preserve"> se util</w:t>
      </w:r>
      <w:r w:rsidR="00C464B7">
        <w:rPr>
          <w:sz w:val="20"/>
          <w:szCs w:val="20"/>
        </w:rPr>
        <w:t xml:space="preserve">izarán separadores plásticos </w:t>
      </w:r>
      <w:r w:rsidRPr="00732BB3">
        <w:rPr>
          <w:sz w:val="20"/>
          <w:szCs w:val="20"/>
        </w:rPr>
        <w:t>distribuidos homogéneamente en toda la pieza.</w:t>
      </w:r>
      <w:r w:rsidR="00C464B7">
        <w:rPr>
          <w:sz w:val="20"/>
          <w:szCs w:val="20"/>
        </w:rPr>
        <w:t xml:space="preserve"> Para el caso de armaduras de losa se colocará al menos uno por metro cuadrado de superficie y en vigas y pilares uno por metro lineal y por cara.</w:t>
      </w:r>
      <w:r w:rsidR="00F176E5">
        <w:rPr>
          <w:sz w:val="20"/>
          <w:szCs w:val="20"/>
        </w:rPr>
        <w:t xml:space="preserve"> Estas separaciones podrán ser menores si la Supervisión lo entendiera necesario.</w:t>
      </w:r>
    </w:p>
    <w:p w:rsidR="009F728D" w:rsidRPr="00732BB3" w:rsidRDefault="001E5E2C" w:rsidP="00072582">
      <w:pPr>
        <w:spacing w:line="240" w:lineRule="auto"/>
        <w:rPr>
          <w:sz w:val="20"/>
          <w:szCs w:val="20"/>
        </w:rPr>
      </w:pPr>
      <w:r w:rsidRPr="00732BB3">
        <w:rPr>
          <w:sz w:val="20"/>
          <w:szCs w:val="20"/>
        </w:rPr>
        <w:lastRenderedPageBreak/>
        <w:t xml:space="preserve">Toda armadura deberá ser inspeccionada por la Supervisión de obra. No podrá llenarse ningún molde sin la autorización expresa de la </w:t>
      </w:r>
      <w:r w:rsidR="00751D25">
        <w:rPr>
          <w:sz w:val="20"/>
          <w:szCs w:val="20"/>
        </w:rPr>
        <w:t>S</w:t>
      </w:r>
      <w:r w:rsidRPr="00732BB3">
        <w:rPr>
          <w:sz w:val="20"/>
          <w:szCs w:val="20"/>
        </w:rPr>
        <w:t>upervisión.</w:t>
      </w:r>
    </w:p>
    <w:p w:rsidR="001E5E2C" w:rsidRDefault="001E5E2C" w:rsidP="00072582">
      <w:pPr>
        <w:spacing w:line="240" w:lineRule="auto"/>
        <w:rPr>
          <w:sz w:val="20"/>
          <w:szCs w:val="20"/>
        </w:rPr>
      </w:pPr>
      <w:r w:rsidRPr="00732BB3">
        <w:rPr>
          <w:sz w:val="20"/>
          <w:szCs w:val="20"/>
        </w:rPr>
        <w:t xml:space="preserve">El contratista solicitará la inspección de la armadura con suficiente anticipación a la fecha fijada para el llenado; en esta fecha tendrá que estar totalmente terminada la colocación de las armaduras </w:t>
      </w:r>
      <w:r w:rsidR="003C286B">
        <w:rPr>
          <w:sz w:val="20"/>
          <w:szCs w:val="20"/>
        </w:rPr>
        <w:t>en los moldes correspondientes,</w:t>
      </w:r>
      <w:r w:rsidRPr="00732BB3">
        <w:rPr>
          <w:sz w:val="20"/>
          <w:szCs w:val="20"/>
        </w:rPr>
        <w:t xml:space="preserve"> con todos los separadores en su lugar</w:t>
      </w:r>
      <w:r w:rsidR="003C286B">
        <w:rPr>
          <w:sz w:val="20"/>
          <w:szCs w:val="20"/>
        </w:rPr>
        <w:t xml:space="preserve"> y la</w:t>
      </w:r>
      <w:r w:rsidR="00C464B7">
        <w:rPr>
          <w:sz w:val="20"/>
          <w:szCs w:val="20"/>
        </w:rPr>
        <w:t>s</w:t>
      </w:r>
      <w:r w:rsidR="003C286B">
        <w:rPr>
          <w:sz w:val="20"/>
          <w:szCs w:val="20"/>
        </w:rPr>
        <w:t xml:space="preserve"> instalaci</w:t>
      </w:r>
      <w:r w:rsidR="00C464B7">
        <w:rPr>
          <w:sz w:val="20"/>
          <w:szCs w:val="20"/>
        </w:rPr>
        <w:t>o</w:t>
      </w:r>
      <w:r w:rsidR="003C286B">
        <w:rPr>
          <w:sz w:val="20"/>
          <w:szCs w:val="20"/>
        </w:rPr>
        <w:t>n</w:t>
      </w:r>
      <w:r w:rsidR="00C464B7">
        <w:rPr>
          <w:sz w:val="20"/>
          <w:szCs w:val="20"/>
        </w:rPr>
        <w:t>es</w:t>
      </w:r>
      <w:r w:rsidR="003C286B">
        <w:rPr>
          <w:sz w:val="20"/>
          <w:szCs w:val="20"/>
        </w:rPr>
        <w:t xml:space="preserve"> </w:t>
      </w:r>
      <w:r w:rsidR="00C464B7">
        <w:rPr>
          <w:sz w:val="20"/>
          <w:szCs w:val="20"/>
        </w:rPr>
        <w:t>correspondientes</w:t>
      </w:r>
      <w:r w:rsidR="003C286B">
        <w:rPr>
          <w:sz w:val="20"/>
          <w:szCs w:val="20"/>
        </w:rPr>
        <w:t xml:space="preserve"> con todas las cañerías, registros, cajas, centros, </w:t>
      </w:r>
      <w:r w:rsidR="00C464B7">
        <w:rPr>
          <w:sz w:val="20"/>
          <w:szCs w:val="20"/>
        </w:rPr>
        <w:t xml:space="preserve">platinas, </w:t>
      </w:r>
      <w:r w:rsidR="003C286B">
        <w:rPr>
          <w:sz w:val="20"/>
          <w:szCs w:val="20"/>
        </w:rPr>
        <w:t>etc</w:t>
      </w:r>
      <w:r w:rsidRPr="00732BB3">
        <w:rPr>
          <w:sz w:val="20"/>
          <w:szCs w:val="20"/>
        </w:rPr>
        <w:t>.</w:t>
      </w:r>
    </w:p>
    <w:p w:rsidR="003C286B" w:rsidRDefault="003C286B" w:rsidP="00072582">
      <w:pPr>
        <w:spacing w:line="240" w:lineRule="auto"/>
        <w:rPr>
          <w:sz w:val="20"/>
          <w:szCs w:val="20"/>
        </w:rPr>
      </w:pPr>
      <w:r>
        <w:rPr>
          <w:sz w:val="20"/>
          <w:szCs w:val="20"/>
        </w:rPr>
        <w:t>En caso de que la densidad de elementos correspondientes a la</w:t>
      </w:r>
      <w:r w:rsidR="00732001">
        <w:rPr>
          <w:sz w:val="20"/>
          <w:szCs w:val="20"/>
        </w:rPr>
        <w:t>s instalacio</w:t>
      </w:r>
      <w:r>
        <w:rPr>
          <w:sz w:val="20"/>
          <w:szCs w:val="20"/>
        </w:rPr>
        <w:t>n</w:t>
      </w:r>
      <w:r w:rsidR="00732001">
        <w:rPr>
          <w:sz w:val="20"/>
          <w:szCs w:val="20"/>
        </w:rPr>
        <w:t xml:space="preserve">es </w:t>
      </w:r>
      <w:r>
        <w:rPr>
          <w:sz w:val="20"/>
          <w:szCs w:val="20"/>
        </w:rPr>
        <w:t>en un sector fuera tal que</w:t>
      </w:r>
      <w:r w:rsidR="000D08A7">
        <w:rPr>
          <w:sz w:val="20"/>
          <w:szCs w:val="20"/>
        </w:rPr>
        <w:t>,</w:t>
      </w:r>
      <w:r>
        <w:rPr>
          <w:sz w:val="20"/>
          <w:szCs w:val="20"/>
        </w:rPr>
        <w:t xml:space="preserve"> a juicio de la Supervisión</w:t>
      </w:r>
      <w:r w:rsidR="000D08A7">
        <w:rPr>
          <w:sz w:val="20"/>
          <w:szCs w:val="20"/>
        </w:rPr>
        <w:t>,</w:t>
      </w:r>
      <w:r>
        <w:rPr>
          <w:sz w:val="20"/>
          <w:szCs w:val="20"/>
        </w:rPr>
        <w:t xml:space="preserve"> se pudiera afectar la capacidad resistente de la pieza de hormigón</w:t>
      </w:r>
      <w:r w:rsidR="000D08A7">
        <w:rPr>
          <w:sz w:val="20"/>
          <w:szCs w:val="20"/>
        </w:rPr>
        <w:t>,</w:t>
      </w:r>
      <w:r>
        <w:rPr>
          <w:sz w:val="20"/>
          <w:szCs w:val="20"/>
        </w:rPr>
        <w:t xml:space="preserve"> se deberán realizar las modificaciones a la instalación hasta obtener la aceptación del Supervisor. </w:t>
      </w:r>
    </w:p>
    <w:p w:rsidR="00303FBF" w:rsidRPr="00732BB3" w:rsidRDefault="00303FBF" w:rsidP="00072582">
      <w:pPr>
        <w:spacing w:line="240" w:lineRule="auto"/>
        <w:rPr>
          <w:sz w:val="20"/>
          <w:szCs w:val="20"/>
        </w:rPr>
      </w:pPr>
    </w:p>
    <w:p w:rsidR="00241CBC" w:rsidRPr="00732BB3" w:rsidRDefault="00241CBC" w:rsidP="00732BB3">
      <w:pPr>
        <w:pBdr>
          <w:bottom w:val="single" w:sz="4" w:space="1" w:color="auto"/>
        </w:pBdr>
        <w:rPr>
          <w:b/>
          <w:sz w:val="20"/>
          <w:szCs w:val="20"/>
        </w:rPr>
      </w:pPr>
      <w:r w:rsidRPr="00732BB3">
        <w:rPr>
          <w:b/>
          <w:sz w:val="20"/>
          <w:szCs w:val="20"/>
        </w:rPr>
        <w:t>Llenado</w:t>
      </w:r>
    </w:p>
    <w:p w:rsidR="00242742" w:rsidRPr="00732BB3" w:rsidRDefault="00242742">
      <w:pPr>
        <w:rPr>
          <w:b/>
          <w:sz w:val="20"/>
          <w:szCs w:val="20"/>
        </w:rPr>
      </w:pPr>
      <w:r w:rsidRPr="00732BB3">
        <w:rPr>
          <w:b/>
          <w:sz w:val="20"/>
          <w:szCs w:val="20"/>
        </w:rPr>
        <w:t>Previo al llenado de los moldes se realizará una limpieza final de los mismos a los efectos de que no haya elementos extraños en su superficie (alambres, clavos, hojas, etc.)</w:t>
      </w:r>
    </w:p>
    <w:p w:rsidR="00241CBC" w:rsidRPr="00732BB3" w:rsidRDefault="00241CBC" w:rsidP="00241CBC">
      <w:pPr>
        <w:ind w:firstLine="708"/>
        <w:rPr>
          <w:b/>
          <w:sz w:val="20"/>
          <w:szCs w:val="20"/>
        </w:rPr>
      </w:pPr>
      <w:r w:rsidRPr="00732BB3">
        <w:rPr>
          <w:b/>
          <w:sz w:val="20"/>
          <w:szCs w:val="20"/>
        </w:rPr>
        <w:t>Consistencia</w:t>
      </w:r>
    </w:p>
    <w:p w:rsidR="00072582" w:rsidRDefault="009F728D" w:rsidP="0039206A">
      <w:pPr>
        <w:widowControl w:val="0"/>
        <w:spacing w:line="240" w:lineRule="auto"/>
        <w:rPr>
          <w:snapToGrid w:val="0"/>
          <w:sz w:val="20"/>
          <w:szCs w:val="20"/>
        </w:rPr>
      </w:pPr>
      <w:r w:rsidRPr="00732BB3">
        <w:rPr>
          <w:snapToGrid w:val="0"/>
          <w:sz w:val="20"/>
          <w:szCs w:val="20"/>
        </w:rPr>
        <w:t xml:space="preserve">A los efectos de realizar un correcto </w:t>
      </w:r>
      <w:r w:rsidR="007E5C9E">
        <w:rPr>
          <w:snapToGrid w:val="0"/>
          <w:sz w:val="20"/>
          <w:szCs w:val="20"/>
        </w:rPr>
        <w:t>llenado</w:t>
      </w:r>
      <w:r w:rsidRPr="00732BB3">
        <w:rPr>
          <w:snapToGrid w:val="0"/>
          <w:sz w:val="20"/>
          <w:szCs w:val="20"/>
        </w:rPr>
        <w:t xml:space="preserve">, se usará un hormigón de consistencia fluida, con un asentamiento correspondiente en el cono de </w:t>
      </w:r>
      <w:proofErr w:type="spellStart"/>
      <w:r w:rsidRPr="00732BB3">
        <w:rPr>
          <w:snapToGrid w:val="0"/>
          <w:sz w:val="20"/>
          <w:szCs w:val="20"/>
        </w:rPr>
        <w:t>Abrams</w:t>
      </w:r>
      <w:proofErr w:type="spellEnd"/>
      <w:r w:rsidRPr="00732BB3">
        <w:rPr>
          <w:snapToGrid w:val="0"/>
          <w:sz w:val="20"/>
          <w:szCs w:val="20"/>
        </w:rPr>
        <w:t xml:space="preserve"> entre 10 y 12cm.</w:t>
      </w:r>
    </w:p>
    <w:p w:rsidR="009F728D" w:rsidRPr="00732BB3" w:rsidRDefault="009F728D" w:rsidP="0039206A">
      <w:pPr>
        <w:widowControl w:val="0"/>
        <w:spacing w:line="240" w:lineRule="auto"/>
        <w:rPr>
          <w:snapToGrid w:val="0"/>
          <w:sz w:val="20"/>
          <w:szCs w:val="20"/>
        </w:rPr>
      </w:pPr>
      <w:r w:rsidRPr="00732BB3">
        <w:rPr>
          <w:snapToGrid w:val="0"/>
          <w:sz w:val="20"/>
          <w:szCs w:val="20"/>
        </w:rPr>
        <w:t>La dosificación del hormigón será tal que no se produzca segregación en el vertido.</w:t>
      </w:r>
    </w:p>
    <w:p w:rsidR="009F728D" w:rsidRPr="00732BB3" w:rsidRDefault="009F728D" w:rsidP="0039206A">
      <w:pPr>
        <w:widowControl w:val="0"/>
        <w:spacing w:line="240" w:lineRule="auto"/>
        <w:rPr>
          <w:snapToGrid w:val="0"/>
          <w:sz w:val="20"/>
          <w:szCs w:val="20"/>
        </w:rPr>
      </w:pPr>
      <w:r w:rsidRPr="00732BB3">
        <w:rPr>
          <w:snapToGrid w:val="0"/>
          <w:sz w:val="20"/>
          <w:szCs w:val="20"/>
        </w:rPr>
        <w:t xml:space="preserve">Se deberá tener especial atención en el llenado de los pilares, y no se podrá verter de una altura superior a </w:t>
      </w:r>
      <w:smartTag w:uri="urn:schemas-microsoft-com:office:smarttags" w:element="metricconverter">
        <w:smartTagPr>
          <w:attr w:name="ProductID" w:val="3 metros"/>
        </w:smartTagPr>
        <w:r w:rsidRPr="00732BB3">
          <w:rPr>
            <w:snapToGrid w:val="0"/>
            <w:sz w:val="20"/>
            <w:szCs w:val="20"/>
          </w:rPr>
          <w:t>3 metros</w:t>
        </w:r>
      </w:smartTag>
      <w:r w:rsidRPr="00732BB3">
        <w:rPr>
          <w:snapToGrid w:val="0"/>
          <w:sz w:val="20"/>
          <w:szCs w:val="20"/>
        </w:rPr>
        <w:t>.</w:t>
      </w:r>
    </w:p>
    <w:p w:rsidR="009F728D" w:rsidRPr="00732BB3" w:rsidRDefault="009F728D" w:rsidP="0039206A">
      <w:pPr>
        <w:widowControl w:val="0"/>
        <w:spacing w:line="240" w:lineRule="auto"/>
        <w:rPr>
          <w:sz w:val="20"/>
          <w:szCs w:val="20"/>
        </w:rPr>
      </w:pPr>
      <w:r w:rsidRPr="00732BB3">
        <w:rPr>
          <w:snapToGrid w:val="0"/>
          <w:sz w:val="20"/>
          <w:szCs w:val="20"/>
        </w:rPr>
        <w:t>Para verificar que no existe segregación, en algunos pilares (1 de cada 5) se dejarán ventanas en la parte inferior.</w:t>
      </w:r>
    </w:p>
    <w:p w:rsidR="00241CBC" w:rsidRPr="00732BB3" w:rsidRDefault="00241CBC" w:rsidP="00241CBC">
      <w:pPr>
        <w:ind w:firstLine="708"/>
        <w:rPr>
          <w:b/>
          <w:sz w:val="20"/>
          <w:szCs w:val="20"/>
        </w:rPr>
      </w:pPr>
      <w:r w:rsidRPr="00732BB3">
        <w:rPr>
          <w:b/>
          <w:sz w:val="20"/>
          <w:szCs w:val="20"/>
        </w:rPr>
        <w:t>Vibrado</w:t>
      </w:r>
    </w:p>
    <w:p w:rsidR="009F728D" w:rsidRPr="00732BB3" w:rsidRDefault="009F728D" w:rsidP="0039206A">
      <w:pPr>
        <w:widowControl w:val="0"/>
        <w:spacing w:line="240" w:lineRule="auto"/>
        <w:rPr>
          <w:snapToGrid w:val="0"/>
          <w:sz w:val="20"/>
          <w:szCs w:val="20"/>
        </w:rPr>
      </w:pPr>
      <w:r w:rsidRPr="00732BB3">
        <w:rPr>
          <w:snapToGrid w:val="0"/>
          <w:sz w:val="20"/>
          <w:szCs w:val="20"/>
        </w:rPr>
        <w:t>En general se recomienda los vibradores de alta frecuencia.</w:t>
      </w:r>
    </w:p>
    <w:p w:rsidR="009F728D" w:rsidRPr="00732BB3" w:rsidRDefault="009F728D" w:rsidP="0039206A">
      <w:pPr>
        <w:widowControl w:val="0"/>
        <w:spacing w:line="240" w:lineRule="auto"/>
        <w:rPr>
          <w:snapToGrid w:val="0"/>
          <w:sz w:val="20"/>
          <w:szCs w:val="20"/>
        </w:rPr>
      </w:pPr>
      <w:r w:rsidRPr="00732BB3">
        <w:rPr>
          <w:snapToGrid w:val="0"/>
          <w:sz w:val="20"/>
          <w:szCs w:val="20"/>
        </w:rPr>
        <w:t>No se permitirá que el vibrador toque las paredes del encofrado. Se mantendrá por lo menos a 5cm de los costados y siempre del lado interior de la armadura.</w:t>
      </w:r>
    </w:p>
    <w:p w:rsidR="009F728D" w:rsidRPr="00732BB3" w:rsidRDefault="009F728D" w:rsidP="0039206A">
      <w:pPr>
        <w:widowControl w:val="0"/>
        <w:spacing w:line="240" w:lineRule="auto"/>
        <w:rPr>
          <w:snapToGrid w:val="0"/>
          <w:sz w:val="20"/>
          <w:szCs w:val="20"/>
        </w:rPr>
      </w:pPr>
      <w:r w:rsidRPr="00732BB3">
        <w:rPr>
          <w:snapToGrid w:val="0"/>
          <w:sz w:val="20"/>
          <w:szCs w:val="20"/>
        </w:rPr>
        <w:t>Se moverá el vibrador hacia arriba y hacia abajo lo que ayuda a salir el aire.</w:t>
      </w:r>
    </w:p>
    <w:p w:rsidR="009F728D" w:rsidRPr="00732BB3" w:rsidRDefault="009F728D" w:rsidP="0039206A">
      <w:pPr>
        <w:widowControl w:val="0"/>
        <w:spacing w:line="240" w:lineRule="auto"/>
        <w:rPr>
          <w:snapToGrid w:val="0"/>
          <w:sz w:val="20"/>
          <w:szCs w:val="20"/>
        </w:rPr>
      </w:pPr>
      <w:r w:rsidRPr="00732BB3">
        <w:rPr>
          <w:snapToGrid w:val="0"/>
          <w:sz w:val="20"/>
          <w:szCs w:val="20"/>
        </w:rPr>
        <w:t>El vibrador se insertará de manera que las zonas vibradas se solapen parcialmente unas con otras. Un vibrador con botella de 65mm de diámetro y 25cm de radio de acción debe ser insertado por lo menos cada 45cm. En hormigones vistos cada 30cm.</w:t>
      </w:r>
    </w:p>
    <w:p w:rsidR="009F728D" w:rsidRPr="00732BB3" w:rsidRDefault="009F728D" w:rsidP="0039206A">
      <w:pPr>
        <w:widowControl w:val="0"/>
        <w:spacing w:line="240" w:lineRule="auto"/>
        <w:rPr>
          <w:snapToGrid w:val="0"/>
          <w:sz w:val="20"/>
          <w:szCs w:val="20"/>
        </w:rPr>
      </w:pPr>
      <w:r w:rsidRPr="00732BB3">
        <w:rPr>
          <w:snapToGrid w:val="0"/>
          <w:sz w:val="20"/>
          <w:szCs w:val="20"/>
        </w:rPr>
        <w:t>Se bajará el vibrador de forma de que penetre por lo menos 10cm en la capa anteriormente colocada.</w:t>
      </w:r>
    </w:p>
    <w:p w:rsidR="009F728D" w:rsidRPr="00732BB3" w:rsidRDefault="009F728D" w:rsidP="0039206A">
      <w:pPr>
        <w:widowControl w:val="0"/>
        <w:spacing w:line="240" w:lineRule="auto"/>
        <w:rPr>
          <w:snapToGrid w:val="0"/>
          <w:sz w:val="20"/>
          <w:szCs w:val="20"/>
        </w:rPr>
      </w:pPr>
      <w:r w:rsidRPr="00732BB3">
        <w:rPr>
          <w:snapToGrid w:val="0"/>
          <w:sz w:val="20"/>
          <w:szCs w:val="20"/>
        </w:rPr>
        <w:t>Retirar el vibrador lentamente y con movimientos hacia arriba y hacia abajo.</w:t>
      </w:r>
    </w:p>
    <w:p w:rsidR="00241CBC" w:rsidRPr="00732BB3" w:rsidRDefault="00241CBC" w:rsidP="00241CBC">
      <w:pPr>
        <w:ind w:firstLine="708"/>
        <w:rPr>
          <w:b/>
          <w:sz w:val="20"/>
          <w:szCs w:val="20"/>
        </w:rPr>
      </w:pPr>
      <w:r w:rsidRPr="00732BB3">
        <w:rPr>
          <w:b/>
          <w:sz w:val="20"/>
          <w:szCs w:val="20"/>
        </w:rPr>
        <w:t>Cortes de llenado</w:t>
      </w:r>
    </w:p>
    <w:p w:rsidR="001F741E" w:rsidRDefault="001F741E" w:rsidP="0039206A">
      <w:pPr>
        <w:widowControl w:val="0"/>
        <w:autoSpaceDE w:val="0"/>
        <w:autoSpaceDN w:val="0"/>
        <w:adjustRightInd w:val="0"/>
        <w:spacing w:after="0" w:line="240" w:lineRule="auto"/>
        <w:rPr>
          <w:snapToGrid w:val="0"/>
          <w:sz w:val="20"/>
          <w:szCs w:val="20"/>
        </w:rPr>
      </w:pPr>
      <w:r>
        <w:rPr>
          <w:snapToGrid w:val="0"/>
          <w:sz w:val="20"/>
          <w:szCs w:val="20"/>
        </w:rPr>
        <w:t>Se deberá t</w:t>
      </w:r>
      <w:r w:rsidRPr="001F741E">
        <w:rPr>
          <w:snapToGrid w:val="0"/>
          <w:sz w:val="20"/>
          <w:szCs w:val="20"/>
        </w:rPr>
        <w:t xml:space="preserve">ener especial atención a los encofrados complementarios de pilares a la altura de las vigas </w:t>
      </w:r>
      <w:r>
        <w:rPr>
          <w:snapToGrid w:val="0"/>
          <w:sz w:val="20"/>
          <w:szCs w:val="20"/>
        </w:rPr>
        <w:t xml:space="preserve">para que respeten </w:t>
      </w:r>
      <w:r w:rsidRPr="001F741E">
        <w:rPr>
          <w:snapToGrid w:val="0"/>
          <w:sz w:val="20"/>
          <w:szCs w:val="20"/>
        </w:rPr>
        <w:t>las verticales del pilar en su parte corriente.</w:t>
      </w:r>
    </w:p>
    <w:p w:rsidR="001F741E" w:rsidRDefault="001F741E" w:rsidP="0039206A">
      <w:pPr>
        <w:widowControl w:val="0"/>
        <w:autoSpaceDE w:val="0"/>
        <w:autoSpaceDN w:val="0"/>
        <w:adjustRightInd w:val="0"/>
        <w:spacing w:after="0" w:line="240" w:lineRule="auto"/>
        <w:rPr>
          <w:snapToGrid w:val="0"/>
          <w:sz w:val="20"/>
          <w:szCs w:val="20"/>
        </w:rPr>
      </w:pPr>
    </w:p>
    <w:p w:rsidR="001F741E" w:rsidRDefault="001F741E" w:rsidP="0039206A">
      <w:pPr>
        <w:widowControl w:val="0"/>
        <w:autoSpaceDE w:val="0"/>
        <w:autoSpaceDN w:val="0"/>
        <w:adjustRightInd w:val="0"/>
        <w:spacing w:after="0" w:line="240" w:lineRule="auto"/>
        <w:rPr>
          <w:snapToGrid w:val="0"/>
          <w:sz w:val="20"/>
          <w:szCs w:val="20"/>
        </w:rPr>
      </w:pPr>
      <w:r>
        <w:rPr>
          <w:snapToGrid w:val="0"/>
          <w:sz w:val="20"/>
          <w:szCs w:val="20"/>
        </w:rPr>
        <w:t xml:space="preserve">En todos los sectores donde se realicen cortes de llenado se deberán ejecutar </w:t>
      </w:r>
      <w:proofErr w:type="spellStart"/>
      <w:r>
        <w:rPr>
          <w:snapToGrid w:val="0"/>
          <w:sz w:val="20"/>
          <w:szCs w:val="20"/>
        </w:rPr>
        <w:t>buñas</w:t>
      </w:r>
      <w:proofErr w:type="spellEnd"/>
      <w:r>
        <w:rPr>
          <w:snapToGrid w:val="0"/>
          <w:sz w:val="20"/>
          <w:szCs w:val="20"/>
        </w:rPr>
        <w:t xml:space="preserve"> de 1x1cm.</w:t>
      </w:r>
    </w:p>
    <w:p w:rsidR="007E5C9E" w:rsidRDefault="007E5C9E" w:rsidP="0039206A">
      <w:pPr>
        <w:widowControl w:val="0"/>
        <w:autoSpaceDE w:val="0"/>
        <w:autoSpaceDN w:val="0"/>
        <w:adjustRightInd w:val="0"/>
        <w:spacing w:after="0" w:line="240" w:lineRule="auto"/>
        <w:rPr>
          <w:snapToGrid w:val="0"/>
          <w:sz w:val="20"/>
          <w:szCs w:val="20"/>
        </w:rPr>
      </w:pPr>
    </w:p>
    <w:p w:rsidR="007E5C9E" w:rsidRPr="001F741E" w:rsidRDefault="007E5C9E" w:rsidP="0039206A">
      <w:pPr>
        <w:widowControl w:val="0"/>
        <w:autoSpaceDE w:val="0"/>
        <w:autoSpaceDN w:val="0"/>
        <w:adjustRightInd w:val="0"/>
        <w:spacing w:after="0" w:line="240" w:lineRule="auto"/>
        <w:rPr>
          <w:snapToGrid w:val="0"/>
          <w:sz w:val="20"/>
          <w:szCs w:val="20"/>
        </w:rPr>
      </w:pPr>
      <w:r>
        <w:rPr>
          <w:snapToGrid w:val="0"/>
          <w:sz w:val="20"/>
          <w:szCs w:val="20"/>
        </w:rPr>
        <w:t>En caso de no poder completar el llenado de alguna pieza se deberá solicitar autorización a la Supervisión para realizar el llenado parcial debiéndose seguir las instrucciones que la misma imparta para una correcta finalización de los trabajos.</w:t>
      </w:r>
    </w:p>
    <w:p w:rsidR="00303FBF" w:rsidRDefault="00303FBF" w:rsidP="00E55C8E">
      <w:pPr>
        <w:pBdr>
          <w:bottom w:val="single" w:sz="4" w:space="1" w:color="auto"/>
        </w:pBdr>
        <w:rPr>
          <w:b/>
          <w:sz w:val="20"/>
          <w:szCs w:val="20"/>
        </w:rPr>
      </w:pPr>
    </w:p>
    <w:p w:rsidR="00303FBF" w:rsidRDefault="00303FBF" w:rsidP="00E55C8E">
      <w:pPr>
        <w:pBdr>
          <w:bottom w:val="single" w:sz="4" w:space="1" w:color="auto"/>
        </w:pBdr>
        <w:rPr>
          <w:b/>
          <w:sz w:val="20"/>
          <w:szCs w:val="20"/>
        </w:rPr>
      </w:pPr>
    </w:p>
    <w:p w:rsidR="00E55C8E" w:rsidRPr="00732BB3" w:rsidRDefault="00E55C8E" w:rsidP="00E55C8E">
      <w:pPr>
        <w:pBdr>
          <w:bottom w:val="single" w:sz="4" w:space="1" w:color="auto"/>
        </w:pBdr>
        <w:rPr>
          <w:b/>
          <w:sz w:val="20"/>
          <w:szCs w:val="20"/>
        </w:rPr>
      </w:pPr>
      <w:r>
        <w:rPr>
          <w:b/>
          <w:sz w:val="20"/>
          <w:szCs w:val="20"/>
        </w:rPr>
        <w:t>Curado</w:t>
      </w:r>
    </w:p>
    <w:p w:rsidR="007A6297" w:rsidRPr="0084672F" w:rsidRDefault="007A6297" w:rsidP="0039206A">
      <w:pPr>
        <w:widowControl w:val="0"/>
        <w:autoSpaceDE w:val="0"/>
        <w:autoSpaceDN w:val="0"/>
        <w:adjustRightInd w:val="0"/>
        <w:spacing w:after="0" w:line="240" w:lineRule="auto"/>
        <w:rPr>
          <w:sz w:val="20"/>
          <w:szCs w:val="20"/>
        </w:rPr>
      </w:pPr>
      <w:r w:rsidRPr="0084672F">
        <w:rPr>
          <w:sz w:val="20"/>
          <w:szCs w:val="20"/>
        </w:rPr>
        <w:t>El  hormigón  colocado se mantendrá saturado de humedad durante el período inicial del endurecimiento.  Cuando esto se logre con un riego discontinuo, se tomarán las precau</w:t>
      </w:r>
      <w:r w:rsidRPr="0084672F">
        <w:rPr>
          <w:sz w:val="20"/>
          <w:szCs w:val="20"/>
        </w:rPr>
        <w:softHyphen/>
        <w:t>ciones necesarias para que ese estado de saturación se mantenga entre uno y otro riego.</w:t>
      </w:r>
    </w:p>
    <w:p w:rsidR="007A6297" w:rsidRPr="0084672F" w:rsidRDefault="007A6297" w:rsidP="0039206A">
      <w:pPr>
        <w:widowControl w:val="0"/>
        <w:autoSpaceDE w:val="0"/>
        <w:autoSpaceDN w:val="0"/>
        <w:adjustRightInd w:val="0"/>
        <w:spacing w:after="0" w:line="240" w:lineRule="auto"/>
        <w:rPr>
          <w:sz w:val="20"/>
          <w:szCs w:val="20"/>
        </w:rPr>
      </w:pPr>
    </w:p>
    <w:p w:rsidR="007A6297" w:rsidRPr="0084672F" w:rsidRDefault="007A6297" w:rsidP="0039206A">
      <w:pPr>
        <w:widowControl w:val="0"/>
        <w:autoSpaceDE w:val="0"/>
        <w:autoSpaceDN w:val="0"/>
        <w:adjustRightInd w:val="0"/>
        <w:spacing w:after="0" w:line="240" w:lineRule="auto"/>
        <w:rPr>
          <w:sz w:val="20"/>
          <w:szCs w:val="20"/>
        </w:rPr>
      </w:pPr>
      <w:r w:rsidRPr="0084672F">
        <w:rPr>
          <w:sz w:val="20"/>
          <w:szCs w:val="20"/>
        </w:rPr>
        <w:t>Si la temperatura ambiente puede bajar de 4ºC se protegerá el hormigón con pasto, paja u otro material o sistema similar, por lo menos 72 horas para hormigones con cemento común o un período de por lo menos 24 horas cuando se usen cementos de fraguado rápido.</w:t>
      </w:r>
    </w:p>
    <w:p w:rsidR="007A6297" w:rsidRPr="0084672F" w:rsidRDefault="007A6297" w:rsidP="0039206A">
      <w:pPr>
        <w:widowControl w:val="0"/>
        <w:autoSpaceDE w:val="0"/>
        <w:autoSpaceDN w:val="0"/>
        <w:adjustRightInd w:val="0"/>
        <w:spacing w:after="0" w:line="240" w:lineRule="auto"/>
        <w:rPr>
          <w:sz w:val="20"/>
          <w:szCs w:val="20"/>
        </w:rPr>
      </w:pPr>
    </w:p>
    <w:p w:rsidR="007A6297" w:rsidRPr="0084672F" w:rsidRDefault="007A6297" w:rsidP="0039206A">
      <w:pPr>
        <w:widowControl w:val="0"/>
        <w:autoSpaceDE w:val="0"/>
        <w:autoSpaceDN w:val="0"/>
        <w:adjustRightInd w:val="0"/>
        <w:spacing w:after="0" w:line="240" w:lineRule="auto"/>
        <w:rPr>
          <w:sz w:val="20"/>
          <w:szCs w:val="20"/>
        </w:rPr>
      </w:pPr>
      <w:r w:rsidRPr="0084672F">
        <w:rPr>
          <w:sz w:val="20"/>
          <w:szCs w:val="20"/>
        </w:rPr>
        <w:t>Igual procedimiento habrá que adoptarse para los días de intenso calor, se cubrirá el hormigón con arena mojada, pasto o cualquier otro material que mantenga la humedad durante el período inicial de endurecimiento.</w:t>
      </w:r>
      <w:bookmarkStart w:id="0" w:name="_GoBack"/>
      <w:bookmarkEnd w:id="0"/>
    </w:p>
    <w:p w:rsidR="007A6297" w:rsidRPr="0084672F" w:rsidRDefault="007A6297" w:rsidP="0039206A">
      <w:pPr>
        <w:widowControl w:val="0"/>
        <w:autoSpaceDE w:val="0"/>
        <w:autoSpaceDN w:val="0"/>
        <w:adjustRightInd w:val="0"/>
        <w:spacing w:after="0" w:line="240" w:lineRule="auto"/>
        <w:rPr>
          <w:sz w:val="20"/>
          <w:szCs w:val="20"/>
        </w:rPr>
      </w:pPr>
    </w:p>
    <w:p w:rsidR="007A6297" w:rsidRPr="0084672F" w:rsidRDefault="007A6297" w:rsidP="0039206A">
      <w:pPr>
        <w:widowControl w:val="0"/>
        <w:autoSpaceDE w:val="0"/>
        <w:autoSpaceDN w:val="0"/>
        <w:adjustRightInd w:val="0"/>
        <w:spacing w:after="0" w:line="240" w:lineRule="auto"/>
        <w:rPr>
          <w:sz w:val="20"/>
          <w:szCs w:val="20"/>
        </w:rPr>
      </w:pPr>
      <w:r w:rsidRPr="0084672F">
        <w:rPr>
          <w:sz w:val="20"/>
          <w:szCs w:val="20"/>
        </w:rPr>
        <w:t>El plazo del curado dependerá, entre otros fac</w:t>
      </w:r>
      <w:r w:rsidRPr="0084672F">
        <w:rPr>
          <w:sz w:val="20"/>
          <w:szCs w:val="20"/>
        </w:rPr>
        <w:softHyphen/>
        <w:t>tores de las características de la estructura, exposición a la intemperie, juntas, espesores, como también de la humedad y temperatura ambiente, y de la dosificación del cemento y tipo del mismo. Sin embargo, en ningún caso será inferior dicho plazo a 7 días para el hormigón con cemento común.</w:t>
      </w:r>
    </w:p>
    <w:p w:rsidR="007A6297" w:rsidRDefault="007A6297" w:rsidP="007A6297">
      <w:pPr>
        <w:widowControl w:val="0"/>
        <w:autoSpaceDE w:val="0"/>
        <w:autoSpaceDN w:val="0"/>
        <w:adjustRightInd w:val="0"/>
        <w:spacing w:after="0" w:line="200" w:lineRule="exact"/>
        <w:rPr>
          <w:snapToGrid w:val="0"/>
          <w:sz w:val="20"/>
          <w:szCs w:val="20"/>
        </w:rPr>
      </w:pPr>
    </w:p>
    <w:p w:rsidR="00303FBF" w:rsidRPr="007A6297" w:rsidRDefault="00303FBF" w:rsidP="007A6297">
      <w:pPr>
        <w:widowControl w:val="0"/>
        <w:autoSpaceDE w:val="0"/>
        <w:autoSpaceDN w:val="0"/>
        <w:adjustRightInd w:val="0"/>
        <w:spacing w:after="0" w:line="200" w:lineRule="exact"/>
        <w:rPr>
          <w:snapToGrid w:val="0"/>
          <w:sz w:val="20"/>
          <w:szCs w:val="20"/>
        </w:rPr>
      </w:pPr>
    </w:p>
    <w:p w:rsidR="00751D25" w:rsidRPr="00732BB3" w:rsidRDefault="00751D25" w:rsidP="00751D25">
      <w:pPr>
        <w:pBdr>
          <w:bottom w:val="single" w:sz="4" w:space="1" w:color="auto"/>
        </w:pBdr>
        <w:rPr>
          <w:b/>
          <w:sz w:val="20"/>
          <w:szCs w:val="20"/>
        </w:rPr>
      </w:pPr>
      <w:r>
        <w:rPr>
          <w:b/>
          <w:sz w:val="20"/>
          <w:szCs w:val="20"/>
        </w:rPr>
        <w:t>Desencofrado</w:t>
      </w:r>
    </w:p>
    <w:p w:rsidR="00072582" w:rsidRDefault="00072582" w:rsidP="0039206A">
      <w:pPr>
        <w:widowControl w:val="0"/>
        <w:autoSpaceDE w:val="0"/>
        <w:autoSpaceDN w:val="0"/>
        <w:adjustRightInd w:val="0"/>
        <w:spacing w:after="0" w:line="240" w:lineRule="auto"/>
        <w:rPr>
          <w:snapToGrid w:val="0"/>
          <w:sz w:val="20"/>
          <w:szCs w:val="20"/>
        </w:rPr>
      </w:pPr>
      <w:r w:rsidRPr="00072582">
        <w:rPr>
          <w:snapToGrid w:val="0"/>
          <w:sz w:val="20"/>
          <w:szCs w:val="20"/>
        </w:rPr>
        <w:t>La remoción de encofrados, cimbras y elementos de sostén se realizará cuando el hormigón, de acuerdo con los resultados de ensayos de resistencia realizados, haya endurecido suficientemente como para resistir las cargas actuantes en el momento de realizar las operaciones de desencofrado.</w:t>
      </w:r>
    </w:p>
    <w:p w:rsidR="00072582" w:rsidRPr="00072582" w:rsidRDefault="00072582" w:rsidP="0039206A">
      <w:pPr>
        <w:widowControl w:val="0"/>
        <w:autoSpaceDE w:val="0"/>
        <w:autoSpaceDN w:val="0"/>
        <w:adjustRightInd w:val="0"/>
        <w:spacing w:after="0" w:line="240" w:lineRule="auto"/>
        <w:rPr>
          <w:snapToGrid w:val="0"/>
          <w:sz w:val="20"/>
          <w:szCs w:val="20"/>
        </w:rPr>
      </w:pPr>
    </w:p>
    <w:p w:rsidR="00072582" w:rsidRDefault="00072582" w:rsidP="0039206A">
      <w:pPr>
        <w:widowControl w:val="0"/>
        <w:autoSpaceDE w:val="0"/>
        <w:autoSpaceDN w:val="0"/>
        <w:adjustRightInd w:val="0"/>
        <w:spacing w:after="0" w:line="240" w:lineRule="auto"/>
        <w:rPr>
          <w:snapToGrid w:val="0"/>
          <w:sz w:val="20"/>
          <w:szCs w:val="20"/>
        </w:rPr>
      </w:pPr>
      <w:r w:rsidRPr="00072582">
        <w:rPr>
          <w:snapToGrid w:val="0"/>
          <w:sz w:val="20"/>
          <w:szCs w:val="20"/>
        </w:rPr>
        <w:t>Antes de iniciar las tareas de remoción de los encofrados, elementos de sostén y apuntalamientos, el Contratista comunicará al Supervisor de Obra las evidencias disponibles sobre la resistencia del hormigón y la fecha en que se realizarán las mencionadas operaciones y el programa de trabajo.</w:t>
      </w:r>
    </w:p>
    <w:p w:rsidR="00072582" w:rsidRPr="00072582" w:rsidRDefault="00072582" w:rsidP="0039206A">
      <w:pPr>
        <w:widowControl w:val="0"/>
        <w:autoSpaceDE w:val="0"/>
        <w:autoSpaceDN w:val="0"/>
        <w:adjustRightInd w:val="0"/>
        <w:spacing w:after="0" w:line="240" w:lineRule="auto"/>
        <w:rPr>
          <w:snapToGrid w:val="0"/>
          <w:sz w:val="20"/>
          <w:szCs w:val="20"/>
        </w:rPr>
      </w:pPr>
    </w:p>
    <w:p w:rsidR="00072582" w:rsidRDefault="00072582" w:rsidP="0039206A">
      <w:pPr>
        <w:widowControl w:val="0"/>
        <w:autoSpaceDE w:val="0"/>
        <w:autoSpaceDN w:val="0"/>
        <w:adjustRightInd w:val="0"/>
        <w:spacing w:after="0" w:line="240" w:lineRule="auto"/>
        <w:rPr>
          <w:snapToGrid w:val="0"/>
          <w:sz w:val="20"/>
          <w:szCs w:val="20"/>
        </w:rPr>
      </w:pPr>
      <w:r w:rsidRPr="00072582">
        <w:rPr>
          <w:snapToGrid w:val="0"/>
          <w:sz w:val="20"/>
          <w:szCs w:val="20"/>
        </w:rPr>
        <w:t>El Contratista tendrá la responsabilidad total emergente de las decisiones que adopte y de la seguridad de la estructura.</w:t>
      </w:r>
    </w:p>
    <w:p w:rsidR="00094B57" w:rsidRDefault="00094B57" w:rsidP="0039206A">
      <w:pPr>
        <w:widowControl w:val="0"/>
        <w:autoSpaceDE w:val="0"/>
        <w:autoSpaceDN w:val="0"/>
        <w:adjustRightInd w:val="0"/>
        <w:spacing w:after="0" w:line="240" w:lineRule="auto"/>
        <w:rPr>
          <w:snapToGrid w:val="0"/>
          <w:sz w:val="20"/>
          <w:szCs w:val="20"/>
        </w:rPr>
      </w:pPr>
    </w:p>
    <w:p w:rsidR="00072582" w:rsidRDefault="00EC07A0" w:rsidP="0039206A">
      <w:pPr>
        <w:widowControl w:val="0"/>
        <w:autoSpaceDE w:val="0"/>
        <w:autoSpaceDN w:val="0"/>
        <w:adjustRightInd w:val="0"/>
        <w:spacing w:after="0" w:line="240" w:lineRule="auto"/>
        <w:rPr>
          <w:snapToGrid w:val="0"/>
          <w:sz w:val="20"/>
          <w:szCs w:val="20"/>
        </w:rPr>
      </w:pPr>
      <w:r>
        <w:rPr>
          <w:snapToGrid w:val="0"/>
          <w:sz w:val="20"/>
          <w:szCs w:val="20"/>
        </w:rPr>
        <w:t>Los laterales de vigas, muros y columnas podrán desencofrarse a los 3 días.</w:t>
      </w:r>
    </w:p>
    <w:p w:rsidR="00EC07A0" w:rsidRPr="00072582" w:rsidRDefault="00EC07A0" w:rsidP="0039206A">
      <w:pPr>
        <w:widowControl w:val="0"/>
        <w:autoSpaceDE w:val="0"/>
        <w:autoSpaceDN w:val="0"/>
        <w:adjustRightInd w:val="0"/>
        <w:spacing w:after="0" w:line="240" w:lineRule="auto"/>
        <w:rPr>
          <w:snapToGrid w:val="0"/>
          <w:sz w:val="20"/>
          <w:szCs w:val="20"/>
        </w:rPr>
      </w:pPr>
    </w:p>
    <w:p w:rsidR="007A6297" w:rsidRDefault="000D08A7" w:rsidP="0039206A">
      <w:pPr>
        <w:widowControl w:val="0"/>
        <w:autoSpaceDE w:val="0"/>
        <w:autoSpaceDN w:val="0"/>
        <w:adjustRightInd w:val="0"/>
        <w:spacing w:after="0" w:line="240" w:lineRule="auto"/>
        <w:rPr>
          <w:snapToGrid w:val="0"/>
          <w:sz w:val="20"/>
          <w:szCs w:val="20"/>
        </w:rPr>
      </w:pPr>
      <w:r w:rsidRPr="000D08A7">
        <w:rPr>
          <w:snapToGrid w:val="0"/>
          <w:sz w:val="20"/>
          <w:szCs w:val="20"/>
        </w:rPr>
        <w:t>Para los fondos de losas y vigas, si a los 7 días del llenado, la resistencia es el 70 % de la resiste</w:t>
      </w:r>
      <w:r>
        <w:rPr>
          <w:snapToGrid w:val="0"/>
          <w:sz w:val="20"/>
          <w:szCs w:val="20"/>
        </w:rPr>
        <w:t>ncia característica (210 kg/cm²</w:t>
      </w:r>
      <w:r w:rsidRPr="000D08A7">
        <w:rPr>
          <w:snapToGrid w:val="0"/>
          <w:sz w:val="20"/>
          <w:szCs w:val="20"/>
        </w:rPr>
        <w:t xml:space="preserve">), se podrá desencofrar y retirar el 75% de los puntales (se retirarán 3 de cada 4 puntales, manteniendo una distribución similar a la original). </w:t>
      </w:r>
    </w:p>
    <w:p w:rsidR="000D08A7" w:rsidRDefault="000D08A7" w:rsidP="0039206A">
      <w:pPr>
        <w:widowControl w:val="0"/>
        <w:autoSpaceDE w:val="0"/>
        <w:autoSpaceDN w:val="0"/>
        <w:adjustRightInd w:val="0"/>
        <w:spacing w:after="0" w:line="240" w:lineRule="auto"/>
        <w:rPr>
          <w:snapToGrid w:val="0"/>
          <w:sz w:val="20"/>
          <w:szCs w:val="20"/>
        </w:rPr>
      </w:pPr>
      <w:r w:rsidRPr="000D08A7">
        <w:rPr>
          <w:snapToGrid w:val="0"/>
          <w:sz w:val="20"/>
          <w:szCs w:val="20"/>
        </w:rPr>
        <w:t>El 25% restante se retirará a los 28 días.</w:t>
      </w:r>
    </w:p>
    <w:p w:rsidR="001A0D3F" w:rsidRDefault="001A0D3F" w:rsidP="0039206A">
      <w:pPr>
        <w:widowControl w:val="0"/>
        <w:autoSpaceDE w:val="0"/>
        <w:autoSpaceDN w:val="0"/>
        <w:adjustRightInd w:val="0"/>
        <w:spacing w:after="0" w:line="240" w:lineRule="auto"/>
        <w:rPr>
          <w:snapToGrid w:val="0"/>
          <w:sz w:val="20"/>
          <w:szCs w:val="20"/>
        </w:rPr>
      </w:pPr>
    </w:p>
    <w:p w:rsidR="00094B57" w:rsidRDefault="001A0D3F" w:rsidP="0039206A">
      <w:pPr>
        <w:widowControl w:val="0"/>
        <w:autoSpaceDE w:val="0"/>
        <w:autoSpaceDN w:val="0"/>
        <w:adjustRightInd w:val="0"/>
        <w:spacing w:after="0" w:line="240" w:lineRule="auto"/>
        <w:rPr>
          <w:snapToGrid w:val="0"/>
          <w:sz w:val="20"/>
          <w:szCs w:val="20"/>
        </w:rPr>
      </w:pPr>
      <w:r>
        <w:rPr>
          <w:snapToGrid w:val="0"/>
          <w:sz w:val="20"/>
          <w:szCs w:val="20"/>
        </w:rPr>
        <w:t xml:space="preserve">Estos tiempos son consideraciones mínimos prevaleciendo lo indicado por el ingeniero calculista en la memoria particular o durante la ejecución de la obra. </w:t>
      </w:r>
    </w:p>
    <w:p w:rsidR="001A0D3F" w:rsidRDefault="001A0D3F" w:rsidP="0039206A">
      <w:pPr>
        <w:widowControl w:val="0"/>
        <w:autoSpaceDE w:val="0"/>
        <w:autoSpaceDN w:val="0"/>
        <w:adjustRightInd w:val="0"/>
        <w:spacing w:after="0" w:line="240" w:lineRule="auto"/>
        <w:rPr>
          <w:snapToGrid w:val="0"/>
          <w:sz w:val="20"/>
          <w:szCs w:val="20"/>
        </w:rPr>
      </w:pPr>
    </w:p>
    <w:p w:rsidR="001A0D3F" w:rsidRDefault="001A0D3F" w:rsidP="0039206A">
      <w:pPr>
        <w:widowControl w:val="0"/>
        <w:autoSpaceDE w:val="0"/>
        <w:autoSpaceDN w:val="0"/>
        <w:adjustRightInd w:val="0"/>
        <w:spacing w:after="0" w:line="240" w:lineRule="auto"/>
        <w:rPr>
          <w:snapToGrid w:val="0"/>
          <w:sz w:val="20"/>
          <w:szCs w:val="20"/>
        </w:rPr>
      </w:pPr>
      <w:r>
        <w:rPr>
          <w:snapToGrid w:val="0"/>
          <w:sz w:val="20"/>
          <w:szCs w:val="20"/>
        </w:rPr>
        <w:t>Una vez definido el sistema de encofrado a utilizar podrán establecerse tiempos diferentes.</w:t>
      </w:r>
    </w:p>
    <w:p w:rsidR="00094B57" w:rsidRPr="000D08A7" w:rsidRDefault="00094B57" w:rsidP="0039206A">
      <w:pPr>
        <w:widowControl w:val="0"/>
        <w:autoSpaceDE w:val="0"/>
        <w:autoSpaceDN w:val="0"/>
        <w:adjustRightInd w:val="0"/>
        <w:spacing w:after="0" w:line="240" w:lineRule="auto"/>
        <w:rPr>
          <w:snapToGrid w:val="0"/>
          <w:sz w:val="20"/>
          <w:szCs w:val="20"/>
        </w:rPr>
      </w:pPr>
    </w:p>
    <w:p w:rsidR="000D08A7" w:rsidRPr="000D08A7" w:rsidRDefault="000D08A7" w:rsidP="0039206A">
      <w:pPr>
        <w:widowControl w:val="0"/>
        <w:autoSpaceDE w:val="0"/>
        <w:autoSpaceDN w:val="0"/>
        <w:adjustRightInd w:val="0"/>
        <w:spacing w:after="0" w:line="240" w:lineRule="auto"/>
        <w:rPr>
          <w:snapToGrid w:val="0"/>
          <w:sz w:val="20"/>
          <w:szCs w:val="20"/>
        </w:rPr>
      </w:pPr>
      <w:r w:rsidRPr="000D08A7">
        <w:rPr>
          <w:snapToGrid w:val="0"/>
          <w:sz w:val="20"/>
          <w:szCs w:val="20"/>
        </w:rPr>
        <w:t>Para toda esta operación es muy importante el curado temprano y el curado normal.</w:t>
      </w:r>
    </w:p>
    <w:p w:rsidR="000D08A7" w:rsidRPr="000D08A7" w:rsidRDefault="000D08A7" w:rsidP="0039206A">
      <w:pPr>
        <w:widowControl w:val="0"/>
        <w:autoSpaceDE w:val="0"/>
        <w:autoSpaceDN w:val="0"/>
        <w:adjustRightInd w:val="0"/>
        <w:spacing w:after="0" w:line="240" w:lineRule="auto"/>
        <w:rPr>
          <w:snapToGrid w:val="0"/>
          <w:sz w:val="20"/>
          <w:szCs w:val="20"/>
        </w:rPr>
      </w:pPr>
      <w:r w:rsidRPr="000D08A7">
        <w:rPr>
          <w:snapToGrid w:val="0"/>
          <w:sz w:val="20"/>
          <w:szCs w:val="20"/>
        </w:rPr>
        <w:t>En el caso que sea necesario levantar muros de mampostería antes de los 28 días, se tendrá mucho cuidado con el apuntalamiento.</w:t>
      </w:r>
    </w:p>
    <w:p w:rsidR="00303FBF" w:rsidRPr="00EC07A0" w:rsidRDefault="00303FBF" w:rsidP="00EC07A0">
      <w:pPr>
        <w:widowControl w:val="0"/>
        <w:autoSpaceDE w:val="0"/>
        <w:autoSpaceDN w:val="0"/>
        <w:adjustRightInd w:val="0"/>
        <w:spacing w:after="0" w:line="240" w:lineRule="auto"/>
        <w:rPr>
          <w:snapToGrid w:val="0"/>
          <w:sz w:val="20"/>
          <w:szCs w:val="20"/>
        </w:rPr>
      </w:pPr>
    </w:p>
    <w:p w:rsidR="00EC07A0" w:rsidRDefault="00EC07A0" w:rsidP="00EC07A0">
      <w:pPr>
        <w:widowControl w:val="0"/>
        <w:autoSpaceDE w:val="0"/>
        <w:autoSpaceDN w:val="0"/>
        <w:adjustRightInd w:val="0"/>
        <w:spacing w:after="0" w:line="240" w:lineRule="auto"/>
        <w:rPr>
          <w:b/>
          <w:snapToGrid w:val="0"/>
          <w:sz w:val="20"/>
          <w:szCs w:val="20"/>
        </w:rPr>
      </w:pPr>
      <w:r w:rsidRPr="00EC07A0">
        <w:rPr>
          <w:b/>
          <w:snapToGrid w:val="0"/>
          <w:sz w:val="20"/>
          <w:szCs w:val="20"/>
        </w:rPr>
        <w:t>El Contratista tendrá la responsabilidad total emergente de las decisiones que adopte y de la seguridad de la estructura.</w:t>
      </w:r>
    </w:p>
    <w:p w:rsidR="00EC07A0" w:rsidRDefault="00EC07A0" w:rsidP="00EC07A0">
      <w:pPr>
        <w:widowControl w:val="0"/>
        <w:autoSpaceDE w:val="0"/>
        <w:autoSpaceDN w:val="0"/>
        <w:adjustRightInd w:val="0"/>
        <w:spacing w:after="0" w:line="240" w:lineRule="auto"/>
        <w:rPr>
          <w:b/>
          <w:snapToGrid w:val="0"/>
          <w:sz w:val="20"/>
          <w:szCs w:val="20"/>
        </w:rPr>
      </w:pPr>
    </w:p>
    <w:p w:rsidR="00EC07A0" w:rsidRPr="00EC07A0" w:rsidRDefault="00EC07A0" w:rsidP="00EC07A0">
      <w:pPr>
        <w:widowControl w:val="0"/>
        <w:autoSpaceDE w:val="0"/>
        <w:autoSpaceDN w:val="0"/>
        <w:adjustRightInd w:val="0"/>
        <w:spacing w:after="0" w:line="240" w:lineRule="auto"/>
        <w:rPr>
          <w:b/>
          <w:snapToGrid w:val="0"/>
          <w:sz w:val="20"/>
          <w:szCs w:val="20"/>
        </w:rPr>
      </w:pPr>
    </w:p>
    <w:p w:rsidR="00751D25" w:rsidRPr="00732BB3" w:rsidRDefault="00751D25" w:rsidP="00751D25">
      <w:pPr>
        <w:pBdr>
          <w:bottom w:val="single" w:sz="4" w:space="1" w:color="auto"/>
        </w:pBdr>
        <w:rPr>
          <w:b/>
          <w:sz w:val="20"/>
          <w:szCs w:val="20"/>
        </w:rPr>
      </w:pPr>
      <w:r>
        <w:rPr>
          <w:b/>
          <w:sz w:val="20"/>
          <w:szCs w:val="20"/>
        </w:rPr>
        <w:lastRenderedPageBreak/>
        <w:t>Tratamiento</w:t>
      </w:r>
    </w:p>
    <w:p w:rsidR="00BF679E" w:rsidRDefault="00BF679E" w:rsidP="0039206A">
      <w:pPr>
        <w:widowControl w:val="0"/>
        <w:autoSpaceDE w:val="0"/>
        <w:autoSpaceDN w:val="0"/>
        <w:adjustRightInd w:val="0"/>
        <w:spacing w:after="0" w:line="240" w:lineRule="auto"/>
        <w:rPr>
          <w:snapToGrid w:val="0"/>
          <w:sz w:val="20"/>
          <w:szCs w:val="20"/>
        </w:rPr>
      </w:pPr>
      <w:r w:rsidRPr="00BF679E">
        <w:rPr>
          <w:snapToGrid w:val="0"/>
          <w:sz w:val="20"/>
          <w:szCs w:val="20"/>
        </w:rPr>
        <w:t xml:space="preserve">En todos los casos en que el hormigón sea con terminación visto, se realizará su limpieza, sacando rebarbas, aplicando </w:t>
      </w:r>
      <w:proofErr w:type="spellStart"/>
      <w:r w:rsidRPr="00BF679E">
        <w:rPr>
          <w:snapToGrid w:val="0"/>
          <w:sz w:val="20"/>
          <w:szCs w:val="20"/>
        </w:rPr>
        <w:t>pastina</w:t>
      </w:r>
      <w:proofErr w:type="spellEnd"/>
      <w:r w:rsidRPr="00BF679E">
        <w:rPr>
          <w:snapToGrid w:val="0"/>
          <w:sz w:val="20"/>
          <w:szCs w:val="20"/>
        </w:rPr>
        <w:t xml:space="preserve"> a los huecos y limpiando con piedra de </w:t>
      </w:r>
      <w:proofErr w:type="spellStart"/>
      <w:r w:rsidRPr="00BF679E">
        <w:rPr>
          <w:snapToGrid w:val="0"/>
          <w:sz w:val="20"/>
          <w:szCs w:val="20"/>
        </w:rPr>
        <w:t>Carburundum</w:t>
      </w:r>
      <w:proofErr w:type="spellEnd"/>
      <w:r w:rsidRPr="00BF679E">
        <w:rPr>
          <w:snapToGrid w:val="0"/>
          <w:sz w:val="20"/>
          <w:szCs w:val="20"/>
        </w:rPr>
        <w:t xml:space="preserve">. </w:t>
      </w:r>
      <w:r w:rsidR="00EC07A0">
        <w:rPr>
          <w:snapToGrid w:val="0"/>
          <w:sz w:val="20"/>
          <w:szCs w:val="20"/>
        </w:rPr>
        <w:t>Se</w:t>
      </w:r>
      <w:r w:rsidR="00F61452">
        <w:rPr>
          <w:snapToGrid w:val="0"/>
          <w:sz w:val="20"/>
          <w:szCs w:val="20"/>
        </w:rPr>
        <w:t xml:space="preserve"> </w:t>
      </w:r>
      <w:r w:rsidR="00C464B7">
        <w:rPr>
          <w:snapToGrid w:val="0"/>
          <w:sz w:val="20"/>
          <w:szCs w:val="20"/>
        </w:rPr>
        <w:t>d</w:t>
      </w:r>
      <w:r w:rsidR="00094B57">
        <w:rPr>
          <w:snapToGrid w:val="0"/>
          <w:sz w:val="20"/>
          <w:szCs w:val="20"/>
        </w:rPr>
        <w:t>eberá</w:t>
      </w:r>
      <w:r w:rsidR="00EC07A0">
        <w:rPr>
          <w:snapToGrid w:val="0"/>
          <w:sz w:val="20"/>
          <w:szCs w:val="20"/>
        </w:rPr>
        <w:t xml:space="preserve">n realizar las pruebas necesarias hasta conseguir que la </w:t>
      </w:r>
      <w:proofErr w:type="spellStart"/>
      <w:r w:rsidR="00EC07A0">
        <w:rPr>
          <w:snapToGrid w:val="0"/>
          <w:sz w:val="20"/>
          <w:szCs w:val="20"/>
        </w:rPr>
        <w:t>pastina</w:t>
      </w:r>
      <w:proofErr w:type="spellEnd"/>
      <w:r w:rsidR="00EC07A0">
        <w:rPr>
          <w:snapToGrid w:val="0"/>
          <w:sz w:val="20"/>
          <w:szCs w:val="20"/>
        </w:rPr>
        <w:t xml:space="preserve"> tenga el mismo color y tono que el hormigón realizado y</w:t>
      </w:r>
      <w:r w:rsidR="00094B57">
        <w:rPr>
          <w:snapToGrid w:val="0"/>
          <w:sz w:val="20"/>
          <w:szCs w:val="20"/>
        </w:rPr>
        <w:t xml:space="preserve"> ser </w:t>
      </w:r>
      <w:r w:rsidR="00FE338D">
        <w:rPr>
          <w:snapToGrid w:val="0"/>
          <w:sz w:val="20"/>
          <w:szCs w:val="20"/>
        </w:rPr>
        <w:t>a</w:t>
      </w:r>
      <w:r w:rsidR="00F61452">
        <w:rPr>
          <w:snapToGrid w:val="0"/>
          <w:sz w:val="20"/>
          <w:szCs w:val="20"/>
        </w:rPr>
        <w:t xml:space="preserve">probada </w:t>
      </w:r>
      <w:r w:rsidR="00FE338D">
        <w:rPr>
          <w:snapToGrid w:val="0"/>
          <w:sz w:val="20"/>
          <w:szCs w:val="20"/>
        </w:rPr>
        <w:t>por la Supervisión de Obra.</w:t>
      </w:r>
    </w:p>
    <w:p w:rsidR="00BF679E" w:rsidRDefault="00BF679E" w:rsidP="0039206A">
      <w:pPr>
        <w:widowControl w:val="0"/>
        <w:autoSpaceDE w:val="0"/>
        <w:autoSpaceDN w:val="0"/>
        <w:adjustRightInd w:val="0"/>
        <w:spacing w:after="0" w:line="240" w:lineRule="auto"/>
        <w:rPr>
          <w:snapToGrid w:val="0"/>
          <w:sz w:val="20"/>
          <w:szCs w:val="20"/>
        </w:rPr>
      </w:pPr>
    </w:p>
    <w:p w:rsidR="00E55C8E" w:rsidRDefault="00BF679E" w:rsidP="0039206A">
      <w:pPr>
        <w:widowControl w:val="0"/>
        <w:autoSpaceDE w:val="0"/>
        <w:autoSpaceDN w:val="0"/>
        <w:adjustRightInd w:val="0"/>
        <w:spacing w:after="0" w:line="240" w:lineRule="auto"/>
        <w:rPr>
          <w:b/>
          <w:snapToGrid w:val="0"/>
          <w:sz w:val="20"/>
          <w:szCs w:val="20"/>
        </w:rPr>
      </w:pPr>
      <w:r w:rsidRPr="001A7268">
        <w:rPr>
          <w:b/>
          <w:snapToGrid w:val="0"/>
          <w:sz w:val="20"/>
          <w:szCs w:val="20"/>
        </w:rPr>
        <w:t xml:space="preserve">Queda expresamente </w:t>
      </w:r>
      <w:r w:rsidR="001A7268" w:rsidRPr="001A7268">
        <w:rPr>
          <w:b/>
          <w:snapToGrid w:val="0"/>
          <w:sz w:val="20"/>
          <w:szCs w:val="20"/>
        </w:rPr>
        <w:t>prohibida</w:t>
      </w:r>
      <w:r w:rsidRPr="001A7268">
        <w:rPr>
          <w:b/>
          <w:snapToGrid w:val="0"/>
          <w:sz w:val="20"/>
          <w:szCs w:val="20"/>
        </w:rPr>
        <w:t xml:space="preserve"> la realización de cualquier tarea de “maquillaje”</w:t>
      </w:r>
      <w:r w:rsidR="001A7268" w:rsidRPr="001A7268">
        <w:rPr>
          <w:b/>
          <w:snapToGrid w:val="0"/>
          <w:sz w:val="20"/>
          <w:szCs w:val="20"/>
        </w:rPr>
        <w:t xml:space="preserve"> o reparación de los hormigones </w:t>
      </w:r>
      <w:r w:rsidR="001A7268">
        <w:rPr>
          <w:b/>
          <w:snapToGrid w:val="0"/>
          <w:sz w:val="20"/>
          <w:szCs w:val="20"/>
        </w:rPr>
        <w:t xml:space="preserve">vistos, más allá de las anteriormente indicadas, </w:t>
      </w:r>
      <w:r w:rsidR="001A7268" w:rsidRPr="001A7268">
        <w:rPr>
          <w:b/>
          <w:snapToGrid w:val="0"/>
          <w:sz w:val="20"/>
          <w:szCs w:val="20"/>
        </w:rPr>
        <w:t>sin contar con la aprobación de la Supervisión de Obra.</w:t>
      </w:r>
    </w:p>
    <w:p w:rsidR="0039206A" w:rsidRDefault="0039206A" w:rsidP="0039206A">
      <w:pPr>
        <w:widowControl w:val="0"/>
        <w:autoSpaceDE w:val="0"/>
        <w:autoSpaceDN w:val="0"/>
        <w:adjustRightInd w:val="0"/>
        <w:spacing w:after="0" w:line="240" w:lineRule="auto"/>
        <w:rPr>
          <w:b/>
          <w:snapToGrid w:val="0"/>
          <w:sz w:val="20"/>
          <w:szCs w:val="20"/>
        </w:rPr>
      </w:pPr>
    </w:p>
    <w:p w:rsidR="00303FBF" w:rsidRDefault="00303FBF" w:rsidP="0039206A">
      <w:pPr>
        <w:widowControl w:val="0"/>
        <w:autoSpaceDE w:val="0"/>
        <w:autoSpaceDN w:val="0"/>
        <w:adjustRightInd w:val="0"/>
        <w:spacing w:after="0" w:line="240" w:lineRule="auto"/>
        <w:rPr>
          <w:b/>
          <w:snapToGrid w:val="0"/>
          <w:sz w:val="20"/>
          <w:szCs w:val="20"/>
        </w:rPr>
      </w:pPr>
    </w:p>
    <w:p w:rsidR="0039206A" w:rsidRDefault="0039206A" w:rsidP="0039206A">
      <w:pPr>
        <w:pBdr>
          <w:bottom w:val="single" w:sz="4" w:space="1" w:color="auto"/>
        </w:pBdr>
        <w:rPr>
          <w:b/>
          <w:sz w:val="20"/>
          <w:szCs w:val="20"/>
        </w:rPr>
      </w:pPr>
      <w:r>
        <w:rPr>
          <w:b/>
          <w:sz w:val="20"/>
          <w:szCs w:val="20"/>
        </w:rPr>
        <w:t>Criterios de aceptabilidad</w:t>
      </w:r>
    </w:p>
    <w:p w:rsidR="0039206A" w:rsidRPr="00303FBF" w:rsidRDefault="0039206A" w:rsidP="0039206A">
      <w:pPr>
        <w:rPr>
          <w:sz w:val="20"/>
          <w:szCs w:val="20"/>
        </w:rPr>
      </w:pPr>
      <w:r w:rsidRPr="00303FBF">
        <w:rPr>
          <w:sz w:val="20"/>
          <w:szCs w:val="20"/>
        </w:rPr>
        <w:t xml:space="preserve">Se entenderá que un hormigón visto es aceptable cuando, aparte de cumplir con las exigencias de ejecución y resistencia especificadas, tengan una apariencia </w:t>
      </w:r>
      <w:r w:rsidR="00303FBF" w:rsidRPr="00303FBF">
        <w:rPr>
          <w:sz w:val="20"/>
          <w:szCs w:val="20"/>
        </w:rPr>
        <w:t>similar a los ejemplos mostrados a continuación</w:t>
      </w:r>
      <w:r w:rsidR="00FD4D54">
        <w:rPr>
          <w:sz w:val="20"/>
          <w:szCs w:val="20"/>
        </w:rPr>
        <w:t xml:space="preserve"> y que no presenten, manchas, fisuras por retracción debido a un curado insuficiente, eflorescencias, cambios de textura y/o color entre paneles, cambios en el despiezo del encofrado en una misma pieza de hormigón</w:t>
      </w:r>
      <w:r w:rsidR="00D35D93">
        <w:rPr>
          <w:sz w:val="20"/>
          <w:szCs w:val="20"/>
        </w:rPr>
        <w:t>, etc</w:t>
      </w:r>
      <w:r w:rsidR="00303FBF" w:rsidRPr="00303FBF">
        <w:rPr>
          <w:sz w:val="20"/>
          <w:szCs w:val="20"/>
        </w:rPr>
        <w:t>.</w:t>
      </w:r>
    </w:p>
    <w:p w:rsidR="00303FBF" w:rsidRPr="00303FBF" w:rsidRDefault="00303FBF" w:rsidP="0039206A">
      <w:pPr>
        <w:rPr>
          <w:b/>
          <w:sz w:val="20"/>
          <w:szCs w:val="20"/>
        </w:rPr>
      </w:pPr>
      <w:r w:rsidRPr="00303FBF">
        <w:rPr>
          <w:b/>
          <w:sz w:val="20"/>
          <w:szCs w:val="20"/>
        </w:rPr>
        <w:t>En caso de que el producto obtenido sea claramente diferente al señalado</w:t>
      </w:r>
      <w:r w:rsidR="00B22E15">
        <w:rPr>
          <w:b/>
          <w:sz w:val="20"/>
          <w:szCs w:val="20"/>
        </w:rPr>
        <w:t>,</w:t>
      </w:r>
      <w:r w:rsidRPr="00303FBF">
        <w:rPr>
          <w:b/>
          <w:sz w:val="20"/>
          <w:szCs w:val="20"/>
        </w:rPr>
        <w:t xml:space="preserve"> la empresa contratista deberá realizar las tareas de terminación que la Supervisión indique sin reclamo a adicionales por tal concepto.</w:t>
      </w:r>
    </w:p>
    <w:p w:rsidR="00303FBF" w:rsidRPr="00303FBF" w:rsidRDefault="00303FBF" w:rsidP="0039206A">
      <w:pPr>
        <w:rPr>
          <w:sz w:val="20"/>
          <w:szCs w:val="20"/>
        </w:rPr>
      </w:pPr>
      <w:r w:rsidRPr="00303FBF">
        <w:rPr>
          <w:sz w:val="20"/>
          <w:szCs w:val="20"/>
        </w:rPr>
        <w:t>Las tareas de terminación serán las que la Supervisión considere acorde al proyecto planteado y de acuerdo con la desviación entre el producto esperado y el obtenido.</w:t>
      </w:r>
      <w:r w:rsidR="00D35D93">
        <w:rPr>
          <w:sz w:val="20"/>
          <w:szCs w:val="20"/>
        </w:rPr>
        <w:t xml:space="preserve"> Si la misma generase un cambio sustancial en el aspecto de </w:t>
      </w:r>
      <w:r w:rsidR="00236080">
        <w:rPr>
          <w:sz w:val="20"/>
          <w:szCs w:val="20"/>
        </w:rPr>
        <w:t>la obra la Supervisión podrá hacerla extensiva a otros sectores de la obra a fin de generar una imagen homogénea.</w:t>
      </w:r>
    </w:p>
    <w:p w:rsidR="0039206A" w:rsidRDefault="00FD4D54" w:rsidP="0039206A">
      <w:pPr>
        <w:widowControl w:val="0"/>
        <w:autoSpaceDE w:val="0"/>
        <w:autoSpaceDN w:val="0"/>
        <w:adjustRightInd w:val="0"/>
        <w:spacing w:after="0" w:line="240" w:lineRule="auto"/>
        <w:rPr>
          <w:sz w:val="20"/>
          <w:szCs w:val="20"/>
        </w:rPr>
      </w:pPr>
      <w:r>
        <w:rPr>
          <w:sz w:val="20"/>
          <w:szCs w:val="20"/>
        </w:rPr>
        <w:t>Aspecto de hormigones vistos esperados:</w:t>
      </w:r>
    </w:p>
    <w:p w:rsidR="00530CE6" w:rsidRDefault="00530CE6" w:rsidP="0039206A">
      <w:pPr>
        <w:widowControl w:val="0"/>
        <w:autoSpaceDE w:val="0"/>
        <w:autoSpaceDN w:val="0"/>
        <w:adjustRightInd w:val="0"/>
        <w:spacing w:after="0" w:line="240" w:lineRule="auto"/>
        <w:rPr>
          <w:sz w:val="20"/>
          <w:szCs w:val="20"/>
        </w:rPr>
      </w:pPr>
    </w:p>
    <w:p w:rsidR="00530CE6" w:rsidRDefault="00530CE6" w:rsidP="0039206A">
      <w:pPr>
        <w:widowControl w:val="0"/>
        <w:autoSpaceDE w:val="0"/>
        <w:autoSpaceDN w:val="0"/>
        <w:adjustRightInd w:val="0"/>
        <w:spacing w:after="0" w:line="240" w:lineRule="auto"/>
        <w:rPr>
          <w:sz w:val="20"/>
          <w:szCs w:val="20"/>
        </w:rPr>
      </w:pPr>
      <w:r>
        <w:rPr>
          <w:noProof/>
          <w:sz w:val="20"/>
          <w:szCs w:val="20"/>
          <w:lang w:eastAsia="es-ES"/>
        </w:rPr>
        <w:drawing>
          <wp:inline distT="0" distB="0" distL="0" distR="0" wp14:anchorId="0FE22943" wp14:editId="7255AF07">
            <wp:extent cx="5390985" cy="3330370"/>
            <wp:effectExtent l="0" t="0" r="635" b="3810"/>
            <wp:docPr id="2" name="Imagen 2" descr="Y:\0 PROYECTOS\III - PROYECTO EJECUTIVO\ESTANDAR\6     MEMORIAS\MCP (AJUSTES 2010)\Imágenes hormigón\Ejemplo h.a. a realizar\IMG_2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0 PROYECTOS\III - PROYECTO EJECUTIVO\ESTANDAR\6     MEMORIAS\MCP (AJUSTES 2010)\Imágenes hormigón\Ejemplo h.a. a realizar\IMG_2351.JPG"/>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t="9041" b="8644"/>
                    <a:stretch/>
                  </pic:blipFill>
                  <pic:spPr bwMode="auto">
                    <a:xfrm>
                      <a:off x="0" y="0"/>
                      <a:ext cx="5400040" cy="3335964"/>
                    </a:xfrm>
                    <a:prstGeom prst="rect">
                      <a:avLst/>
                    </a:prstGeom>
                    <a:noFill/>
                    <a:ln>
                      <a:noFill/>
                    </a:ln>
                    <a:extLst>
                      <a:ext uri="{53640926-AAD7-44D8-BBD7-CCE9431645EC}">
                        <a14:shadowObscured xmlns:a14="http://schemas.microsoft.com/office/drawing/2010/main"/>
                      </a:ext>
                    </a:extLst>
                  </pic:spPr>
                </pic:pic>
              </a:graphicData>
            </a:graphic>
          </wp:inline>
        </w:drawing>
      </w:r>
    </w:p>
    <w:p w:rsidR="00530CE6" w:rsidRDefault="00530CE6" w:rsidP="0039206A">
      <w:pPr>
        <w:widowControl w:val="0"/>
        <w:autoSpaceDE w:val="0"/>
        <w:autoSpaceDN w:val="0"/>
        <w:adjustRightInd w:val="0"/>
        <w:spacing w:after="0" w:line="240" w:lineRule="auto"/>
        <w:rPr>
          <w:sz w:val="20"/>
          <w:szCs w:val="20"/>
        </w:rPr>
      </w:pPr>
    </w:p>
    <w:p w:rsidR="00530CE6" w:rsidRDefault="008F4C69" w:rsidP="0039206A">
      <w:pPr>
        <w:widowControl w:val="0"/>
        <w:autoSpaceDE w:val="0"/>
        <w:autoSpaceDN w:val="0"/>
        <w:adjustRightInd w:val="0"/>
        <w:spacing w:after="0" w:line="240" w:lineRule="auto"/>
        <w:rPr>
          <w:sz w:val="20"/>
          <w:szCs w:val="20"/>
        </w:rPr>
      </w:pPr>
      <w:r>
        <w:rPr>
          <w:noProof/>
          <w:sz w:val="20"/>
          <w:szCs w:val="20"/>
          <w:lang w:eastAsia="es-ES"/>
        </w:rPr>
        <w:lastRenderedPageBreak/>
        <w:drawing>
          <wp:inline distT="0" distB="0" distL="0" distR="0">
            <wp:extent cx="5396483" cy="3387256"/>
            <wp:effectExtent l="0" t="0" r="0" b="3810"/>
            <wp:docPr id="7" name="Imagen 7" descr="Y:\Escuelas Tecnicas\MONTEVIDEO\MON_MON_ETI_2\900 OBRA\10_12_06\IMG_78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Escuelas Tecnicas\MONTEVIDEO\MON_MON_ETI_2\900 OBRA\10_12_06\IMG_7884.JPG"/>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16307"/>
                    <a:stretch/>
                  </pic:blipFill>
                  <pic:spPr bwMode="auto">
                    <a:xfrm>
                      <a:off x="0" y="0"/>
                      <a:ext cx="5400040" cy="3389489"/>
                    </a:xfrm>
                    <a:prstGeom prst="rect">
                      <a:avLst/>
                    </a:prstGeom>
                    <a:noFill/>
                    <a:ln>
                      <a:noFill/>
                    </a:ln>
                    <a:extLst>
                      <a:ext uri="{53640926-AAD7-44D8-BBD7-CCE9431645EC}">
                        <a14:shadowObscured xmlns:a14="http://schemas.microsoft.com/office/drawing/2010/main"/>
                      </a:ext>
                    </a:extLst>
                  </pic:spPr>
                </pic:pic>
              </a:graphicData>
            </a:graphic>
          </wp:inline>
        </w:drawing>
      </w:r>
    </w:p>
    <w:p w:rsidR="00530CE6" w:rsidRDefault="00530CE6" w:rsidP="0039206A">
      <w:pPr>
        <w:widowControl w:val="0"/>
        <w:autoSpaceDE w:val="0"/>
        <w:autoSpaceDN w:val="0"/>
        <w:adjustRightInd w:val="0"/>
        <w:spacing w:after="0" w:line="240" w:lineRule="auto"/>
        <w:rPr>
          <w:sz w:val="20"/>
          <w:szCs w:val="20"/>
        </w:rPr>
      </w:pPr>
    </w:p>
    <w:p w:rsidR="00530CE6" w:rsidRDefault="00530CE6" w:rsidP="0039206A">
      <w:pPr>
        <w:widowControl w:val="0"/>
        <w:autoSpaceDE w:val="0"/>
        <w:autoSpaceDN w:val="0"/>
        <w:adjustRightInd w:val="0"/>
        <w:spacing w:after="0" w:line="240" w:lineRule="auto"/>
        <w:rPr>
          <w:sz w:val="20"/>
          <w:szCs w:val="20"/>
        </w:rPr>
      </w:pPr>
    </w:p>
    <w:p w:rsidR="008F4C69" w:rsidRDefault="008F4C69" w:rsidP="0039206A">
      <w:pPr>
        <w:widowControl w:val="0"/>
        <w:autoSpaceDE w:val="0"/>
        <w:autoSpaceDN w:val="0"/>
        <w:adjustRightInd w:val="0"/>
        <w:spacing w:after="0" w:line="240" w:lineRule="auto"/>
        <w:rPr>
          <w:sz w:val="20"/>
          <w:szCs w:val="20"/>
        </w:rPr>
      </w:pPr>
    </w:p>
    <w:p w:rsidR="008F4C69" w:rsidRDefault="008F4C69" w:rsidP="0039206A">
      <w:pPr>
        <w:widowControl w:val="0"/>
        <w:autoSpaceDE w:val="0"/>
        <w:autoSpaceDN w:val="0"/>
        <w:adjustRightInd w:val="0"/>
        <w:spacing w:after="0" w:line="240" w:lineRule="auto"/>
        <w:rPr>
          <w:sz w:val="20"/>
          <w:szCs w:val="20"/>
        </w:rPr>
      </w:pPr>
    </w:p>
    <w:p w:rsidR="008F4C69" w:rsidRDefault="008F4C69" w:rsidP="0039206A">
      <w:pPr>
        <w:widowControl w:val="0"/>
        <w:autoSpaceDE w:val="0"/>
        <w:autoSpaceDN w:val="0"/>
        <w:adjustRightInd w:val="0"/>
        <w:spacing w:after="0" w:line="240" w:lineRule="auto"/>
        <w:rPr>
          <w:sz w:val="20"/>
          <w:szCs w:val="20"/>
        </w:rPr>
      </w:pPr>
    </w:p>
    <w:p w:rsidR="00530CE6" w:rsidRDefault="00530CE6" w:rsidP="0039206A">
      <w:pPr>
        <w:widowControl w:val="0"/>
        <w:autoSpaceDE w:val="0"/>
        <w:autoSpaceDN w:val="0"/>
        <w:adjustRightInd w:val="0"/>
        <w:spacing w:after="0" w:line="240" w:lineRule="auto"/>
        <w:rPr>
          <w:sz w:val="20"/>
          <w:szCs w:val="20"/>
        </w:rPr>
      </w:pPr>
      <w:r>
        <w:rPr>
          <w:noProof/>
          <w:sz w:val="20"/>
          <w:szCs w:val="20"/>
          <w:lang w:eastAsia="es-ES"/>
        </w:rPr>
        <w:drawing>
          <wp:inline distT="0" distB="0" distL="0" distR="0" wp14:anchorId="48222D65" wp14:editId="623454C8">
            <wp:extent cx="5381878" cy="2814762"/>
            <wp:effectExtent l="0" t="0" r="0" b="5080"/>
            <wp:docPr id="1" name="Imagen 1" descr="Y:\0 PROYECTOS\III - PROYECTO EJECUTIVO\ESTANDAR\6     MEMORIAS\MCP (AJUSTES 2010)\Imágenes hormigón\Ejemplo h.a. a realizar\100_1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Y:\0 PROYECTOS\III - PROYECTO EJECUTIVO\ESTANDAR\6     MEMORIAS\MCP (AJUSTES 2010)\Imágenes hormigón\Ejemplo h.a. a realizar\100_1356.jpg"/>
                    <pic:cNvPicPr>
                      <a:picLocks noChangeAspect="1" noChangeArrowheads="1"/>
                    </pic:cNvPicPr>
                  </pic:nvPicPr>
                  <pic:blipFill rotWithShape="1">
                    <a:blip r:embed="rId8">
                      <a:extLst>
                        <a:ext uri="{28A0092B-C50C-407E-A947-70E740481C1C}">
                          <a14:useLocalDpi xmlns:a14="http://schemas.microsoft.com/office/drawing/2010/main" val="0"/>
                        </a:ext>
                      </a:extLst>
                    </a:blip>
                    <a:srcRect t="29675"/>
                    <a:stretch/>
                  </pic:blipFill>
                  <pic:spPr bwMode="auto">
                    <a:xfrm>
                      <a:off x="0" y="0"/>
                      <a:ext cx="5390077" cy="2819050"/>
                    </a:xfrm>
                    <a:prstGeom prst="rect">
                      <a:avLst/>
                    </a:prstGeom>
                    <a:noFill/>
                    <a:ln>
                      <a:noFill/>
                    </a:ln>
                    <a:extLst>
                      <a:ext uri="{53640926-AAD7-44D8-BBD7-CCE9431645EC}">
                        <a14:shadowObscured xmlns:a14="http://schemas.microsoft.com/office/drawing/2010/main"/>
                      </a:ext>
                    </a:extLst>
                  </pic:spPr>
                </pic:pic>
              </a:graphicData>
            </a:graphic>
          </wp:inline>
        </w:drawing>
      </w:r>
    </w:p>
    <w:p w:rsidR="00530CE6" w:rsidRDefault="00530CE6" w:rsidP="0039206A">
      <w:pPr>
        <w:widowControl w:val="0"/>
        <w:autoSpaceDE w:val="0"/>
        <w:autoSpaceDN w:val="0"/>
        <w:adjustRightInd w:val="0"/>
        <w:spacing w:after="0" w:line="240" w:lineRule="auto"/>
        <w:rPr>
          <w:sz w:val="20"/>
          <w:szCs w:val="20"/>
        </w:rPr>
      </w:pPr>
    </w:p>
    <w:p w:rsidR="00354688" w:rsidRDefault="00354688" w:rsidP="0039206A">
      <w:pPr>
        <w:widowControl w:val="0"/>
        <w:autoSpaceDE w:val="0"/>
        <w:autoSpaceDN w:val="0"/>
        <w:adjustRightInd w:val="0"/>
        <w:spacing w:after="0" w:line="240" w:lineRule="auto"/>
        <w:rPr>
          <w:sz w:val="20"/>
          <w:szCs w:val="20"/>
        </w:rPr>
      </w:pPr>
    </w:p>
    <w:p w:rsidR="00354688" w:rsidRDefault="00354688" w:rsidP="0039206A">
      <w:pPr>
        <w:widowControl w:val="0"/>
        <w:autoSpaceDE w:val="0"/>
        <w:autoSpaceDN w:val="0"/>
        <w:adjustRightInd w:val="0"/>
        <w:spacing w:after="0" w:line="240" w:lineRule="auto"/>
        <w:rPr>
          <w:sz w:val="20"/>
          <w:szCs w:val="20"/>
        </w:rPr>
      </w:pPr>
      <w:r>
        <w:rPr>
          <w:noProof/>
          <w:sz w:val="20"/>
          <w:szCs w:val="20"/>
          <w:lang w:eastAsia="es-ES"/>
        </w:rPr>
        <w:lastRenderedPageBreak/>
        <w:drawing>
          <wp:inline distT="0" distB="0" distL="0" distR="0">
            <wp:extent cx="5398936" cy="3880237"/>
            <wp:effectExtent l="0" t="0" r="0" b="6350"/>
            <wp:docPr id="6" name="Imagen 6" descr="Y:\Liceos\MONTEVIDEO\Nº 54\1 - LICITACION 2010\900 OBRA\FOTOS\2013-01-24\2013-01-24 16.39.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Y:\Liceos\MONTEVIDEO\Nº 54\1 - LICITACION 2010\900 OBRA\FOTOS\2013-01-24\2013-01-24 16.39.03.jpg"/>
                    <pic:cNvPicPr>
                      <a:picLocks noChangeAspect="1" noChangeArrowheads="1"/>
                    </pic:cNvPicPr>
                  </pic:nvPicPr>
                  <pic:blipFill rotWithShape="1">
                    <a:blip r:embed="rId9">
                      <a:extLst>
                        <a:ext uri="{28A0092B-C50C-407E-A947-70E740481C1C}">
                          <a14:useLocalDpi xmlns:a14="http://schemas.microsoft.com/office/drawing/2010/main" val="0"/>
                        </a:ext>
                      </a:extLst>
                    </a:blip>
                    <a:srcRect b="46088"/>
                    <a:stretch/>
                  </pic:blipFill>
                  <pic:spPr bwMode="auto">
                    <a:xfrm>
                      <a:off x="0" y="0"/>
                      <a:ext cx="5400040" cy="3881030"/>
                    </a:xfrm>
                    <a:prstGeom prst="rect">
                      <a:avLst/>
                    </a:prstGeom>
                    <a:noFill/>
                    <a:ln>
                      <a:noFill/>
                    </a:ln>
                    <a:extLst>
                      <a:ext uri="{53640926-AAD7-44D8-BBD7-CCE9431645EC}">
                        <a14:shadowObscured xmlns:a14="http://schemas.microsoft.com/office/drawing/2010/main"/>
                      </a:ext>
                    </a:extLst>
                  </pic:spPr>
                </pic:pic>
              </a:graphicData>
            </a:graphic>
          </wp:inline>
        </w:drawing>
      </w:r>
    </w:p>
    <w:p w:rsidR="00530CE6" w:rsidRDefault="00530CE6" w:rsidP="0039206A">
      <w:pPr>
        <w:widowControl w:val="0"/>
        <w:autoSpaceDE w:val="0"/>
        <w:autoSpaceDN w:val="0"/>
        <w:adjustRightInd w:val="0"/>
        <w:spacing w:after="0" w:line="240" w:lineRule="auto"/>
        <w:rPr>
          <w:sz w:val="20"/>
          <w:szCs w:val="20"/>
        </w:rPr>
      </w:pPr>
    </w:p>
    <w:p w:rsidR="008F4C69" w:rsidRDefault="008F4C69" w:rsidP="008F4C69">
      <w:pPr>
        <w:rPr>
          <w:sz w:val="20"/>
          <w:szCs w:val="20"/>
        </w:rPr>
      </w:pPr>
    </w:p>
    <w:p w:rsidR="00530CE6" w:rsidRDefault="00530CE6" w:rsidP="008F4C69">
      <w:pPr>
        <w:rPr>
          <w:sz w:val="20"/>
          <w:szCs w:val="20"/>
        </w:rPr>
      </w:pPr>
      <w:r>
        <w:rPr>
          <w:sz w:val="20"/>
          <w:szCs w:val="20"/>
        </w:rPr>
        <w:t>Ejemplo de hormigones no aceptados:</w:t>
      </w:r>
    </w:p>
    <w:p w:rsidR="00530CE6" w:rsidRDefault="00530CE6" w:rsidP="0039206A">
      <w:pPr>
        <w:widowControl w:val="0"/>
        <w:autoSpaceDE w:val="0"/>
        <w:autoSpaceDN w:val="0"/>
        <w:adjustRightInd w:val="0"/>
        <w:spacing w:after="0" w:line="240" w:lineRule="auto"/>
        <w:rPr>
          <w:sz w:val="20"/>
          <w:szCs w:val="20"/>
        </w:rPr>
      </w:pPr>
    </w:p>
    <w:p w:rsidR="00530CE6" w:rsidRDefault="00530CE6" w:rsidP="0039206A">
      <w:pPr>
        <w:widowControl w:val="0"/>
        <w:autoSpaceDE w:val="0"/>
        <w:autoSpaceDN w:val="0"/>
        <w:adjustRightInd w:val="0"/>
        <w:spacing w:after="0" w:line="240" w:lineRule="auto"/>
        <w:rPr>
          <w:sz w:val="20"/>
          <w:szCs w:val="20"/>
        </w:rPr>
      </w:pPr>
      <w:r>
        <w:rPr>
          <w:noProof/>
          <w:sz w:val="20"/>
          <w:szCs w:val="20"/>
          <w:lang w:eastAsia="es-ES"/>
        </w:rPr>
        <w:drawing>
          <wp:inline distT="0" distB="0" distL="0" distR="0">
            <wp:extent cx="5394620" cy="3331597"/>
            <wp:effectExtent l="0" t="0" r="0" b="2540"/>
            <wp:docPr id="3" name="Imagen 3" descr="Y:\0 PROYECTOS\III - PROYECTO EJECUTIVO\ESTANDAR\6     MEMORIAS\MCP (AJUSTES 2010)\Imágenes hormigón\Situaciones no aceptadas\DSC02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0 PROYECTOS\III - PROYECTO EJECUTIVO\ESTANDAR\6     MEMORIAS\MCP (AJUSTES 2010)\Imágenes hormigón\Situaciones no aceptadas\DSC02113.JPG"/>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7682"/>
                    <a:stretch/>
                  </pic:blipFill>
                  <pic:spPr bwMode="auto">
                    <a:xfrm>
                      <a:off x="0" y="0"/>
                      <a:ext cx="5400040" cy="3334944"/>
                    </a:xfrm>
                    <a:prstGeom prst="rect">
                      <a:avLst/>
                    </a:prstGeom>
                    <a:noFill/>
                    <a:ln>
                      <a:noFill/>
                    </a:ln>
                    <a:extLst>
                      <a:ext uri="{53640926-AAD7-44D8-BBD7-CCE9431645EC}">
                        <a14:shadowObscured xmlns:a14="http://schemas.microsoft.com/office/drawing/2010/main"/>
                      </a:ext>
                    </a:extLst>
                  </pic:spPr>
                </pic:pic>
              </a:graphicData>
            </a:graphic>
          </wp:inline>
        </w:drawing>
      </w:r>
    </w:p>
    <w:p w:rsidR="00530CE6" w:rsidRDefault="00530CE6" w:rsidP="0039206A">
      <w:pPr>
        <w:widowControl w:val="0"/>
        <w:autoSpaceDE w:val="0"/>
        <w:autoSpaceDN w:val="0"/>
        <w:adjustRightInd w:val="0"/>
        <w:spacing w:after="0" w:line="240" w:lineRule="auto"/>
        <w:rPr>
          <w:sz w:val="20"/>
          <w:szCs w:val="20"/>
        </w:rPr>
      </w:pPr>
    </w:p>
    <w:p w:rsidR="00530CE6" w:rsidRDefault="00530CE6" w:rsidP="0039206A">
      <w:pPr>
        <w:widowControl w:val="0"/>
        <w:autoSpaceDE w:val="0"/>
        <w:autoSpaceDN w:val="0"/>
        <w:adjustRightInd w:val="0"/>
        <w:spacing w:after="0" w:line="240" w:lineRule="auto"/>
        <w:rPr>
          <w:sz w:val="20"/>
          <w:szCs w:val="20"/>
        </w:rPr>
      </w:pPr>
    </w:p>
    <w:p w:rsidR="00530CE6" w:rsidRDefault="00150FAE" w:rsidP="0039206A">
      <w:pPr>
        <w:widowControl w:val="0"/>
        <w:autoSpaceDE w:val="0"/>
        <w:autoSpaceDN w:val="0"/>
        <w:adjustRightInd w:val="0"/>
        <w:spacing w:after="0" w:line="240" w:lineRule="auto"/>
        <w:rPr>
          <w:sz w:val="20"/>
          <w:szCs w:val="20"/>
        </w:rPr>
      </w:pPr>
      <w:r>
        <w:rPr>
          <w:noProof/>
          <w:sz w:val="20"/>
          <w:szCs w:val="20"/>
          <w:lang w:eastAsia="es-ES"/>
        </w:rPr>
        <w:lastRenderedPageBreak/>
        <w:drawing>
          <wp:inline distT="0" distB="0" distL="0" distR="0">
            <wp:extent cx="5400040" cy="4050874"/>
            <wp:effectExtent l="0" t="0" r="0" b="6985"/>
            <wp:docPr id="4" name="Imagen 4" descr="C:\Users\ipeaguda\Desktop\2013-10-03 11.0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peaguda\Desktop\2013-10-03 11.02.3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00040" cy="4050874"/>
                    </a:xfrm>
                    <a:prstGeom prst="rect">
                      <a:avLst/>
                    </a:prstGeom>
                    <a:noFill/>
                    <a:ln>
                      <a:noFill/>
                    </a:ln>
                  </pic:spPr>
                </pic:pic>
              </a:graphicData>
            </a:graphic>
          </wp:inline>
        </w:drawing>
      </w:r>
    </w:p>
    <w:p w:rsidR="00150FAE" w:rsidRDefault="00150FAE" w:rsidP="0039206A">
      <w:pPr>
        <w:widowControl w:val="0"/>
        <w:autoSpaceDE w:val="0"/>
        <w:autoSpaceDN w:val="0"/>
        <w:adjustRightInd w:val="0"/>
        <w:spacing w:after="0" w:line="240" w:lineRule="auto"/>
        <w:rPr>
          <w:sz w:val="20"/>
          <w:szCs w:val="20"/>
        </w:rPr>
      </w:pPr>
    </w:p>
    <w:p w:rsidR="00150FAE" w:rsidRDefault="00150FAE" w:rsidP="0039206A">
      <w:pPr>
        <w:widowControl w:val="0"/>
        <w:autoSpaceDE w:val="0"/>
        <w:autoSpaceDN w:val="0"/>
        <w:adjustRightInd w:val="0"/>
        <w:spacing w:after="0" w:line="240" w:lineRule="auto"/>
        <w:rPr>
          <w:sz w:val="20"/>
          <w:szCs w:val="20"/>
        </w:rPr>
      </w:pPr>
      <w:r>
        <w:rPr>
          <w:noProof/>
          <w:sz w:val="20"/>
          <w:szCs w:val="20"/>
          <w:lang w:eastAsia="es-ES"/>
        </w:rPr>
        <w:drawing>
          <wp:inline distT="0" distB="0" distL="0" distR="0">
            <wp:extent cx="5400040" cy="4050874"/>
            <wp:effectExtent l="0" t="0" r="0" b="6985"/>
            <wp:docPr id="5" name="Imagen 5" descr="C:\Users\ipeaguda\Desktop\2013-11-14 13.00.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peaguda\Desktop\2013-11-14 13.00.45.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00040" cy="4050874"/>
                    </a:xfrm>
                    <a:prstGeom prst="rect">
                      <a:avLst/>
                    </a:prstGeom>
                    <a:noFill/>
                    <a:ln>
                      <a:noFill/>
                    </a:ln>
                  </pic:spPr>
                </pic:pic>
              </a:graphicData>
            </a:graphic>
          </wp:inline>
        </w:drawing>
      </w:r>
    </w:p>
    <w:p w:rsidR="008F4C69" w:rsidRDefault="008F4C69" w:rsidP="0039206A">
      <w:pPr>
        <w:widowControl w:val="0"/>
        <w:autoSpaceDE w:val="0"/>
        <w:autoSpaceDN w:val="0"/>
        <w:adjustRightInd w:val="0"/>
        <w:spacing w:after="0" w:line="240" w:lineRule="auto"/>
        <w:rPr>
          <w:sz w:val="20"/>
          <w:szCs w:val="20"/>
        </w:rPr>
      </w:pPr>
    </w:p>
    <w:p w:rsidR="008F4C69" w:rsidRDefault="008F4C69" w:rsidP="0039206A">
      <w:pPr>
        <w:widowControl w:val="0"/>
        <w:autoSpaceDE w:val="0"/>
        <w:autoSpaceDN w:val="0"/>
        <w:adjustRightInd w:val="0"/>
        <w:spacing w:after="0" w:line="240" w:lineRule="auto"/>
        <w:rPr>
          <w:sz w:val="20"/>
          <w:szCs w:val="20"/>
        </w:rPr>
      </w:pPr>
    </w:p>
    <w:p w:rsidR="008F4C69" w:rsidRDefault="008F4C69" w:rsidP="0039206A">
      <w:pPr>
        <w:widowControl w:val="0"/>
        <w:autoSpaceDE w:val="0"/>
        <w:autoSpaceDN w:val="0"/>
        <w:adjustRightInd w:val="0"/>
        <w:spacing w:after="0" w:line="240" w:lineRule="auto"/>
        <w:rPr>
          <w:sz w:val="20"/>
          <w:szCs w:val="20"/>
        </w:rPr>
      </w:pPr>
    </w:p>
    <w:sectPr w:rsidR="008F4C69">
      <w:headerReference w:type="even" r:id="rId13"/>
      <w:headerReference w:type="default" r:id="rId14"/>
      <w:footerReference w:type="even" r:id="rId15"/>
      <w:footerReference w:type="default" r:id="rId16"/>
      <w:headerReference w:type="first" r:id="rId17"/>
      <w:footerReference w:type="first" r:id="rId18"/>
      <w:pgSz w:w="11906" w:h="16838"/>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2074B1" w:rsidRDefault="002074B1" w:rsidP="002074B1">
      <w:pPr>
        <w:spacing w:after="0" w:line="240" w:lineRule="auto"/>
      </w:pPr>
      <w:r>
        <w:separator/>
      </w:r>
    </w:p>
  </w:endnote>
  <w:endnote w:type="continuationSeparator" w:id="0">
    <w:p w:rsidR="002074B1" w:rsidRDefault="002074B1" w:rsidP="002074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B1" w:rsidRDefault="002074B1">
    <w:pPr>
      <w:pStyle w:val="Piedepgin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B1" w:rsidRDefault="002074B1">
    <w:pPr>
      <w:pStyle w:val="Piedepgina"/>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B1" w:rsidRDefault="002074B1">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2074B1" w:rsidRDefault="002074B1" w:rsidP="002074B1">
      <w:pPr>
        <w:spacing w:after="0" w:line="240" w:lineRule="auto"/>
      </w:pPr>
      <w:r>
        <w:separator/>
      </w:r>
    </w:p>
  </w:footnote>
  <w:footnote w:type="continuationSeparator" w:id="0">
    <w:p w:rsidR="002074B1" w:rsidRDefault="002074B1" w:rsidP="002074B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B1" w:rsidRDefault="002074B1">
    <w:pPr>
      <w:pStyle w:val="Encabezado"/>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71176371"/>
      <w:docPartObj>
        <w:docPartGallery w:val="Watermarks"/>
        <w:docPartUnique/>
      </w:docPartObj>
    </w:sdtPr>
    <w:sdtEndPr/>
    <w:sdtContent>
      <w:p w:rsidR="002074B1" w:rsidRDefault="00DA7012">
        <w:pPr>
          <w:pStyle w:val="Encabezado"/>
        </w:pPr>
        <w: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49"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BORRADOR"/>
              <w10:wrap anchorx="margin" anchory="margin"/>
            </v:shape>
          </w:pict>
        </w:r>
      </w:p>
    </w:sdtContent>
  </w:sdt>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074B1" w:rsidRDefault="002074B1">
    <w:pPr>
      <w:pStyle w:val="Encabezado"/>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hdrShapeDefaults>
    <o:shapedefaults v:ext="edit" spidmax="205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15F1"/>
    <w:rsid w:val="00072582"/>
    <w:rsid w:val="00094B57"/>
    <w:rsid w:val="000D08A7"/>
    <w:rsid w:val="000D754F"/>
    <w:rsid w:val="00150FAE"/>
    <w:rsid w:val="001A0D3F"/>
    <w:rsid w:val="001A7268"/>
    <w:rsid w:val="001E5E2C"/>
    <w:rsid w:val="001F741E"/>
    <w:rsid w:val="002074B1"/>
    <w:rsid w:val="00236080"/>
    <w:rsid w:val="00241CBC"/>
    <w:rsid w:val="00242742"/>
    <w:rsid w:val="00303FBF"/>
    <w:rsid w:val="00354688"/>
    <w:rsid w:val="0039206A"/>
    <w:rsid w:val="003C286B"/>
    <w:rsid w:val="00530CE6"/>
    <w:rsid w:val="00702308"/>
    <w:rsid w:val="00732001"/>
    <w:rsid w:val="00732BB3"/>
    <w:rsid w:val="00751D25"/>
    <w:rsid w:val="007A6297"/>
    <w:rsid w:val="007E5C9E"/>
    <w:rsid w:val="0084672F"/>
    <w:rsid w:val="008F4C69"/>
    <w:rsid w:val="00977C9B"/>
    <w:rsid w:val="009C15F1"/>
    <w:rsid w:val="009F728D"/>
    <w:rsid w:val="00AE0EC1"/>
    <w:rsid w:val="00AE6E72"/>
    <w:rsid w:val="00B22E15"/>
    <w:rsid w:val="00BF679E"/>
    <w:rsid w:val="00C464B7"/>
    <w:rsid w:val="00C6216D"/>
    <w:rsid w:val="00D258CD"/>
    <w:rsid w:val="00D35D93"/>
    <w:rsid w:val="00D80438"/>
    <w:rsid w:val="00DA7012"/>
    <w:rsid w:val="00DE6BFD"/>
    <w:rsid w:val="00E55C8E"/>
    <w:rsid w:val="00E71BD9"/>
    <w:rsid w:val="00EC07A0"/>
    <w:rsid w:val="00F176E5"/>
    <w:rsid w:val="00F61452"/>
    <w:rsid w:val="00FD4D54"/>
    <w:rsid w:val="00FE338D"/>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shapelayout>
  </w:shapeDefaults>
  <w:decimalSymbol w:val=","/>
  <w:listSeparator w:val=";"/>
  <w15:docId w15:val="{AE7CB5C9-02F0-4DBE-BBB5-4390D3C78C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074B1"/>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2074B1"/>
  </w:style>
  <w:style w:type="paragraph" w:styleId="Piedepgina">
    <w:name w:val="footer"/>
    <w:basedOn w:val="Normal"/>
    <w:link w:val="PiedepginaCar"/>
    <w:uiPriority w:val="99"/>
    <w:unhideWhenUsed/>
    <w:rsid w:val="002074B1"/>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2074B1"/>
  </w:style>
  <w:style w:type="paragraph" w:styleId="Textoindependiente">
    <w:name w:val="Body Text"/>
    <w:basedOn w:val="Normal"/>
    <w:link w:val="TextoindependienteCar"/>
    <w:rsid w:val="000D08A7"/>
    <w:pPr>
      <w:widowControl w:val="0"/>
      <w:tabs>
        <w:tab w:val="left" w:pos="-720"/>
      </w:tabs>
      <w:suppressAutoHyphens/>
      <w:overflowPunct w:val="0"/>
      <w:autoSpaceDE w:val="0"/>
      <w:autoSpaceDN w:val="0"/>
      <w:adjustRightInd w:val="0"/>
      <w:spacing w:after="0" w:line="240" w:lineRule="auto"/>
      <w:jc w:val="both"/>
      <w:textAlignment w:val="baseline"/>
    </w:pPr>
    <w:rPr>
      <w:rFonts w:ascii="Arial" w:eastAsia="Times New Roman" w:hAnsi="Arial" w:cs="Times New Roman"/>
      <w:spacing w:val="-3"/>
      <w:szCs w:val="24"/>
      <w:lang w:val="en-US" w:eastAsia="es-ES"/>
    </w:rPr>
  </w:style>
  <w:style w:type="character" w:customStyle="1" w:styleId="TextoindependienteCar">
    <w:name w:val="Texto independiente Car"/>
    <w:basedOn w:val="Fuentedeprrafopredeter"/>
    <w:link w:val="Textoindependiente"/>
    <w:rsid w:val="000D08A7"/>
    <w:rPr>
      <w:rFonts w:ascii="Arial" w:eastAsia="Times New Roman" w:hAnsi="Arial" w:cs="Times New Roman"/>
      <w:spacing w:val="-3"/>
      <w:szCs w:val="24"/>
      <w:lang w:val="en-US" w:eastAsia="es-ES"/>
    </w:rPr>
  </w:style>
  <w:style w:type="paragraph" w:styleId="Textodeglobo">
    <w:name w:val="Balloon Text"/>
    <w:basedOn w:val="Normal"/>
    <w:link w:val="TextodegloboCar"/>
    <w:uiPriority w:val="99"/>
    <w:semiHidden/>
    <w:unhideWhenUsed/>
    <w:rsid w:val="00FD4D54"/>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D4D5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86207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webSettings" Target="webSettings.xml"/><Relationship Id="rId21" Type="http://schemas.openxmlformats.org/officeDocument/2006/relationships/customXml" Target="../customXml/item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eader" Target="header3.xml"/><Relationship Id="rId2" Type="http://schemas.openxmlformats.org/officeDocument/2006/relationships/settings" Target="settings.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image" Target="media/image5.jpeg"/><Relationship Id="rId19" Type="http://schemas.openxmlformats.org/officeDocument/2006/relationships/fontTable" Target="fontTable.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eader" Target="header2.xml"/><Relationship Id="rId22" Type="http://schemas.openxmlformats.org/officeDocument/2006/relationships/customXml" Target="../customXml/item2.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2B902CAC3AAA2F4EA2341C25E02871CB" ma:contentTypeVersion="16" ma:contentTypeDescription="Crear nuevo documento." ma:contentTypeScope="" ma:versionID="8ca248530f6e748b69dc78f616ae263e">
  <xsd:schema xmlns:xsd="http://www.w3.org/2001/XMLSchema" xmlns:xs="http://www.w3.org/2001/XMLSchema" xmlns:p="http://schemas.microsoft.com/office/2006/metadata/properties" xmlns:ns2="f2ef585b-69ca-4839-ade9-6d461f5c8df1" xmlns:ns3="403b7476-7c6f-4301-9bcf-c25bb48e6d5b" targetNamespace="http://schemas.microsoft.com/office/2006/metadata/properties" ma:root="true" ma:fieldsID="f4a773f4ef9464e4f1bfcd7c5636ecf2" ns2:_="" ns3:_="">
    <xsd:import namespace="f2ef585b-69ca-4839-ade9-6d461f5c8df1"/>
    <xsd:import namespace="403b7476-7c6f-4301-9bcf-c25bb48e6d5b"/>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2:MediaServiceAutoKeyPoints" minOccurs="0"/>
                <xsd:element ref="ns2:MediaServiceKeyPoints"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2ef585b-69ca-4839-ade9-6d461f5c8d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86f0a7d9-8e42-4098-baf5-1a5b8afc605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03b7476-7c6f-4301-9bcf-c25bb48e6d5b" elementFormDefault="qualified">
    <xsd:import namespace="http://schemas.microsoft.com/office/2006/documentManagement/types"/>
    <xsd:import namespace="http://schemas.microsoft.com/office/infopath/2007/PartnerControls"/>
    <xsd:element name="SharedWithUsers" ma:index="1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0e715384-d590-4035-8e57-2e51851ba369}" ma:internalName="TaxCatchAll" ma:showField="CatchAllData" ma:web="403b7476-7c6f-4301-9bcf-c25bb48e6d5b">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6580DC3-1AE0-474A-8406-D9FF4A834267}"/>
</file>

<file path=customXml/itemProps2.xml><?xml version="1.0" encoding="utf-8"?>
<ds:datastoreItem xmlns:ds="http://schemas.openxmlformats.org/officeDocument/2006/customXml" ds:itemID="{A2529A43-9F6C-46C3-A9B6-5BAC4140C69F}"/>
</file>

<file path=docProps/app.xml><?xml version="1.0" encoding="utf-8"?>
<Properties xmlns="http://schemas.openxmlformats.org/officeDocument/2006/extended-properties" xmlns:vt="http://schemas.openxmlformats.org/officeDocument/2006/docPropsVTypes">
  <Template>Normal</Template>
  <TotalTime>205</TotalTime>
  <Pages>7</Pages>
  <Words>1558</Words>
  <Characters>8573</Characters>
  <Application>Microsoft Office Word</Application>
  <DocSecurity>0</DocSecurity>
  <Lines>71</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10111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Ignacio Peaguda</dc:creator>
  <cp:lastModifiedBy>Beatriz Tanca</cp:lastModifiedBy>
  <cp:revision>6</cp:revision>
  <dcterms:created xsi:type="dcterms:W3CDTF">2014-08-07T18:14:00Z</dcterms:created>
  <dcterms:modified xsi:type="dcterms:W3CDTF">2016-08-24T13:45:00Z</dcterms:modified>
</cp:coreProperties>
</file>